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4253252"/>
    <w:p w14:paraId="46303DDD" w14:textId="7F40F14D" w:rsidR="00C971CE" w:rsidRPr="00C307CC" w:rsidRDefault="00F8758F" w:rsidP="00C971CE">
      <w:pPr>
        <w:pStyle w:val="Titberschrift1"/>
        <w:pageBreakBefore w:val="0"/>
        <w:rPr>
          <w:rFonts w:cs="Arial"/>
          <w:lang w:val="de-CH"/>
        </w:rPr>
      </w:pPr>
      <w:r w:rsidRPr="004756F7">
        <w:rPr>
          <w:rFonts w:cs="Arial"/>
          <w:noProof/>
          <w:lang w:val="de-CH"/>
        </w:rPr>
        <mc:AlternateContent>
          <mc:Choice Requires="wps">
            <w:drawing>
              <wp:anchor distT="0" distB="0" distL="114300" distR="114300" simplePos="0" relativeHeight="251671552" behindDoc="0" locked="0" layoutInCell="1" allowOverlap="1" wp14:anchorId="65C0B639" wp14:editId="32CF8F97">
                <wp:simplePos x="0" y="0"/>
                <wp:positionH relativeFrom="column">
                  <wp:posOffset>3340100</wp:posOffset>
                </wp:positionH>
                <wp:positionV relativeFrom="paragraph">
                  <wp:posOffset>-94827</wp:posOffset>
                </wp:positionV>
                <wp:extent cx="2743200" cy="571500"/>
                <wp:effectExtent l="0" t="0" r="0" b="12700"/>
                <wp:wrapNone/>
                <wp:docPr id="8" name="Rechteck 8"/>
                <wp:cNvGraphicFramePr/>
                <a:graphic xmlns:a="http://schemas.openxmlformats.org/drawingml/2006/main">
                  <a:graphicData uri="http://schemas.microsoft.com/office/word/2010/wordprocessingShape">
                    <wps:wsp>
                      <wps:cNvSpPr/>
                      <wps:spPr>
                        <a:xfrm>
                          <a:off x="0" y="0"/>
                          <a:ext cx="2743200" cy="571500"/>
                        </a:xfrm>
                        <a:prstGeom prst="rect">
                          <a:avLst/>
                        </a:prstGeom>
                        <a:solidFill>
                          <a:srgbClr val="FAFF86"/>
                        </a:solidFill>
                        <a:ln w="6350" cmpd="sng">
                          <a:noFill/>
                        </a:ln>
                        <a:effectLst/>
                      </wps:spPr>
                      <wps:style>
                        <a:lnRef idx="1">
                          <a:schemeClr val="accent1"/>
                        </a:lnRef>
                        <a:fillRef idx="3">
                          <a:schemeClr val="accent1"/>
                        </a:fillRef>
                        <a:effectRef idx="2">
                          <a:schemeClr val="accent1"/>
                        </a:effectRef>
                        <a:fontRef idx="minor">
                          <a:schemeClr val="lt1"/>
                        </a:fontRef>
                      </wps:style>
                      <wps:txbx>
                        <w:txbxContent>
                          <w:p w14:paraId="0B7D464E" w14:textId="45B7A913" w:rsidR="00130189" w:rsidRPr="001D5B8F" w:rsidRDefault="00130189" w:rsidP="00F8758F">
                            <w:pPr>
                              <w:spacing w:before="0" w:line="240" w:lineRule="auto"/>
                              <w:jc w:val="left"/>
                              <w:rPr>
                                <w:color w:val="A6A6A6" w:themeColor="background1" w:themeShade="A6"/>
                                <w:sz w:val="16"/>
                                <w:szCs w:val="16"/>
                              </w:rPr>
                            </w:pPr>
                            <w:r>
                              <w:rPr>
                                <w:color w:val="000000" w:themeColor="text1"/>
                              </w:rPr>
                              <w:t>Die Bezeichnung des Gestaltungsplan</w:t>
                            </w:r>
                            <w:r w:rsidR="001906AB">
                              <w:rPr>
                                <w:color w:val="000000" w:themeColor="text1"/>
                              </w:rPr>
                              <w:t>s</w:t>
                            </w:r>
                            <w:r>
                              <w:rPr>
                                <w:color w:val="000000" w:themeColor="text1"/>
                              </w:rPr>
                              <w:t xml:space="preserve"> sollte einen Bezug zum Lokalnamen / Flurnamen aufweisen; keine Fantasienamen.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0B639" id="Rechteck 8" o:spid="_x0000_s1026" style="position:absolute;margin-left:263pt;margin-top:-7.45pt;width:3in;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" fillcolor="#faff86" stroked="f" strokeweight=".5pt">
                <v:textbox>
                  <w:txbxContent>
                    <w:p w14:paraId="0B7D464E" w14:textId="45B7A913" w:rsidR="00130189" w:rsidRPr="001D5B8F" w:rsidRDefault="00130189" w:rsidP="00F8758F">
                      <w:pPr>
                        <w:spacing w:before="0" w:line="240" w:lineRule="auto"/>
                        <w:jc w:val="left"/>
                        <w:rPr>
                          <w:color w:val="A6A6A6" w:themeColor="background1" w:themeShade="A6"/>
                          <w:sz w:val="16"/>
                          <w:szCs w:val="16"/>
                        </w:rPr>
                      </w:pPr>
                      <w:r>
                        <w:rPr>
                          <w:color w:val="000000" w:themeColor="text1"/>
                        </w:rPr>
                        <w:t>Die Bezeichnung des Gestaltungsplan</w:t>
                      </w:r>
                      <w:r w:rsidR="001906AB">
                        <w:rPr>
                          <w:color w:val="000000" w:themeColor="text1"/>
                        </w:rPr>
                        <w:t>s</w:t>
                      </w:r>
                      <w:r>
                        <w:rPr>
                          <w:color w:val="000000" w:themeColor="text1"/>
                        </w:rPr>
                        <w:t xml:space="preserve"> sollte einen Bezug zum Lokalnamen / Flurnamen aufweisen; keine Fantasienamen.</w:t>
                      </w:r>
                    </w:p>
                  </w:txbxContent>
                </v:textbox>
              </v:rect>
            </w:pict>
          </mc:Fallback>
        </mc:AlternateContent>
      </w:r>
      <w:r w:rsidR="00C971CE" w:rsidRPr="00C307CC">
        <w:rPr>
          <w:rFonts w:cs="Arial"/>
          <w:lang w:val="de-CH"/>
        </w:rPr>
        <w:t xml:space="preserve">Gestaltungsplan </w:t>
      </w:r>
      <w:r w:rsidR="00776B4D">
        <w:rPr>
          <w:rFonts w:cs="Arial"/>
          <w:lang w:val="de-CH"/>
        </w:rPr>
        <w:t>"</w:t>
      </w:r>
      <w:r w:rsidR="00C971CE" w:rsidRPr="00C307CC">
        <w:rPr>
          <w:rFonts w:cs="Arial"/>
          <w:lang w:val="de-CH"/>
        </w:rPr>
        <w:t>Beispiel</w:t>
      </w:r>
      <w:r w:rsidR="00776B4D">
        <w:rPr>
          <w:rFonts w:cs="Arial"/>
          <w:lang w:val="de-CH"/>
        </w:rPr>
        <w:t>"</w:t>
      </w:r>
    </w:p>
    <w:p w14:paraId="43C22DF0" w14:textId="5AEA0A4B" w:rsidR="00C971CE" w:rsidRPr="00C307CC" w:rsidRDefault="00C971CE" w:rsidP="00C971CE">
      <w:pPr>
        <w:pStyle w:val="TitText"/>
        <w:rPr>
          <w:rFonts w:cs="Arial"/>
          <w:lang w:val="de-CH"/>
        </w:rPr>
      </w:pPr>
      <w:r w:rsidRPr="00C307CC">
        <w:rPr>
          <w:rFonts w:cs="Arial"/>
          <w:lang w:val="de-CH"/>
        </w:rPr>
        <w:t>gemäss § 24 PBG Kanton Schwyz</w:t>
      </w:r>
    </w:p>
    <w:p w14:paraId="0B692430" w14:textId="7AD25A1F" w:rsidR="00C971CE" w:rsidRPr="00C307CC" w:rsidRDefault="00C971CE" w:rsidP="00C971CE">
      <w:pPr>
        <w:pStyle w:val="TitText"/>
        <w:rPr>
          <w:rFonts w:cs="Arial"/>
          <w:lang w:val="de-CH"/>
        </w:rPr>
      </w:pPr>
    </w:p>
    <w:p w14:paraId="5B9DEA4D" w14:textId="0D4D2A66" w:rsidR="00C971CE" w:rsidRPr="00C307CC" w:rsidRDefault="00C971CE" w:rsidP="00C971CE">
      <w:pPr>
        <w:pStyle w:val="TitText"/>
        <w:rPr>
          <w:rFonts w:cs="Arial"/>
          <w:lang w:val="de-CH"/>
        </w:rPr>
      </w:pPr>
      <w:r w:rsidRPr="00C307CC">
        <w:rPr>
          <w:rFonts w:cs="Arial"/>
          <w:sz w:val="36"/>
          <w:lang w:val="de-CH"/>
        </w:rPr>
        <w:t>Sonderbauvorschriften</w:t>
      </w:r>
      <w:r w:rsidR="0042157E">
        <w:rPr>
          <w:rFonts w:cs="Arial"/>
          <w:sz w:val="36"/>
          <w:lang w:val="de-CH"/>
        </w:rPr>
        <w:t xml:space="preserve"> (SBV)</w:t>
      </w:r>
      <w:r w:rsidR="00FE4F1D">
        <w:rPr>
          <w:rFonts w:cs="Arial"/>
          <w:sz w:val="36"/>
          <w:lang w:val="de-CH"/>
        </w:rPr>
        <w:t xml:space="preserve"> </w:t>
      </w:r>
      <w:r w:rsidR="00AD7C8A">
        <w:rPr>
          <w:rFonts w:cs="Arial"/>
          <w:lang w:val="de-CH"/>
        </w:rPr>
        <w:br/>
      </w:r>
      <w:r w:rsidR="00EB5B22">
        <w:rPr>
          <w:rFonts w:cs="Arial"/>
          <w:lang w:val="de-CH"/>
        </w:rPr>
        <w:t>25. November</w:t>
      </w:r>
      <w:r w:rsidR="00F64493">
        <w:rPr>
          <w:rFonts w:cs="Arial"/>
          <w:lang w:val="de-CH"/>
        </w:rPr>
        <w:t xml:space="preserve"> 2019</w:t>
      </w:r>
    </w:p>
    <w:p w14:paraId="543273E6" w14:textId="16FB23BC" w:rsidR="00C971CE" w:rsidRPr="00C307CC" w:rsidRDefault="00AD7C8A" w:rsidP="00C307CC">
      <w:pPr>
        <w:pStyle w:val="Titelbild"/>
        <w:spacing w:before="420"/>
        <w:rPr>
          <w:rFonts w:cs="Arial"/>
          <w:lang w:val="de-CH"/>
        </w:rPr>
      </w:pPr>
      <w:r w:rsidRPr="00C307CC">
        <w:rPr>
          <w:rFonts w:cs="Arial"/>
          <w:noProof/>
          <w:lang w:val="de-CH"/>
        </w:rPr>
        <mc:AlternateContent>
          <mc:Choice Requires="wps">
            <w:drawing>
              <wp:anchor distT="0" distB="0" distL="114300" distR="114300" simplePos="0" relativeHeight="251662336" behindDoc="0" locked="0" layoutInCell="1" allowOverlap="1" wp14:anchorId="186EF85C" wp14:editId="2718BAC4">
                <wp:simplePos x="0" y="0"/>
                <wp:positionH relativeFrom="column">
                  <wp:posOffset>3543300</wp:posOffset>
                </wp:positionH>
                <wp:positionV relativeFrom="paragraph">
                  <wp:posOffset>377190</wp:posOffset>
                </wp:positionV>
                <wp:extent cx="571500" cy="571500"/>
                <wp:effectExtent l="0" t="0" r="38100" b="381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5400">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F9A630" w14:textId="15DBE9BC" w:rsidR="00130189" w:rsidRDefault="00130189" w:rsidP="00C307C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EF85C" id="Oval 5" o:spid="_x0000_s1027" style="position:absolute;margin-left:279pt;margin-top:29.7pt;width: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" filled="f" strokecolor="red" strokeweight="2pt">
                <v:textbox>
                  <w:txbxContent>
                    <w:p w14:paraId="49F9A630" w14:textId="15DBE9BC" w:rsidR="00130189" w:rsidRDefault="00130189" w:rsidP="00C307CC">
                      <w:pPr>
                        <w:jc w:val="center"/>
                      </w:pPr>
                      <w:r>
                        <w:t xml:space="preserve">   </w:t>
                      </w:r>
                    </w:p>
                  </w:txbxContent>
                </v:textbox>
              </v:oval>
            </w:pict>
          </mc:Fallback>
        </mc:AlternateContent>
      </w:r>
      <w:r w:rsidR="006A6865" w:rsidRPr="00C307CC">
        <w:rPr>
          <w:rFonts w:cs="Arial"/>
          <w:noProof/>
          <w:lang w:val="de-CH"/>
        </w:rPr>
        <mc:AlternateContent>
          <mc:Choice Requires="wps">
            <w:drawing>
              <wp:anchor distT="0" distB="0" distL="114300" distR="114300" simplePos="0" relativeHeight="251661312" behindDoc="0" locked="0" layoutInCell="1" allowOverlap="1" wp14:anchorId="743AA2AE" wp14:editId="13775E77">
                <wp:simplePos x="0" y="0"/>
                <wp:positionH relativeFrom="column">
                  <wp:posOffset>4572000</wp:posOffset>
                </wp:positionH>
                <wp:positionV relativeFrom="paragraph">
                  <wp:posOffset>2084070</wp:posOffset>
                </wp:positionV>
                <wp:extent cx="148590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F80826" w14:textId="77777777" w:rsidR="00130189" w:rsidRDefault="00130189" w:rsidP="00C971CE">
                            <w:pPr>
                              <w:pStyle w:val="Bildbeschriftung"/>
                              <w:jc w:val="right"/>
                            </w:pPr>
                            <w:r>
                              <w:t>Landeskarte 1:25'000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8" type="#_x0000_t202" style="position:absolute;margin-left:5in;margin-top:164.1pt;width:11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NpmrYCAADA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" filled="f" stroked="f">
                <v:textbox>
                  <w:txbxContent>
                    <w:p w14:paraId="55F80826" w14:textId="77777777" w:rsidR="00130189" w:rsidRDefault="00130189" w:rsidP="00C971CE">
                      <w:pPr>
                        <w:pStyle w:val="Bildbeschriftung"/>
                        <w:jc w:val="right"/>
                      </w:pPr>
                      <w:r>
                        <w:t>Landeskarte 1:25'000</w:t>
                      </w:r>
                    </w:p>
                  </w:txbxContent>
                </v:textbox>
              </v:shape>
            </w:pict>
          </mc:Fallback>
        </mc:AlternateContent>
      </w:r>
      <w:r w:rsidR="008D37DB" w:rsidRPr="00C307CC">
        <w:rPr>
          <w:rFonts w:cs="Arial"/>
          <w:noProof/>
          <w:lang w:val="de-CH"/>
        </w:rPr>
        <w:drawing>
          <wp:inline distT="0" distB="0" distL="0" distR="0" wp14:anchorId="5D0EF1FF" wp14:editId="31D65D60">
            <wp:extent cx="6045200" cy="1778000"/>
            <wp:effectExtent l="0" t="0" r="0" b="0"/>
            <wp:docPr id="2" name="Bild 2" descr="27351_05A_091102_SZ-P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351_05A_091102_SZ-PK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778000"/>
                    </a:xfrm>
                    <a:prstGeom prst="rect">
                      <a:avLst/>
                    </a:prstGeom>
                    <a:noFill/>
                    <a:ln>
                      <a:noFill/>
                    </a:ln>
                  </pic:spPr>
                </pic:pic>
              </a:graphicData>
            </a:graphic>
          </wp:inline>
        </w:drawing>
      </w:r>
      <w:r w:rsidR="008D37DB" w:rsidRPr="00C307CC">
        <w:rPr>
          <w:rFonts w:cs="Arial"/>
          <w:lang w:val="de-CH"/>
        </w:rPr>
        <w:t xml:space="preserve"> </w:t>
      </w:r>
    </w:p>
    <w:p w14:paraId="2E9515EC" w14:textId="1B0ECE03" w:rsidR="00C971CE" w:rsidRPr="00C307CC" w:rsidRDefault="00C971CE" w:rsidP="004E55CF">
      <w:pPr>
        <w:pStyle w:val="TitText"/>
        <w:tabs>
          <w:tab w:val="left" w:pos="4253"/>
          <w:tab w:val="right" w:pos="9498"/>
        </w:tabs>
        <w:rPr>
          <w:rFonts w:cs="Arial"/>
          <w:lang w:val="de-CH"/>
        </w:rPr>
      </w:pPr>
      <w:r w:rsidRPr="00C307CC">
        <w:rPr>
          <w:rFonts w:cs="Arial"/>
          <w:lang w:val="de-CH"/>
        </w:rPr>
        <w:t>Öffentliche Auflage vom ........................</w:t>
      </w:r>
      <w:r w:rsidRPr="00C307CC">
        <w:rPr>
          <w:rFonts w:cs="Arial"/>
          <w:lang w:val="de-CH"/>
        </w:rPr>
        <w:tab/>
        <w:t>bis ........................</w:t>
      </w:r>
      <w:r w:rsidR="004E55CF">
        <w:rPr>
          <w:rFonts w:cs="Arial"/>
          <w:lang w:val="de-CH"/>
        </w:rPr>
        <w:tab/>
      </w:r>
      <w:r w:rsidRPr="00C307CC">
        <w:rPr>
          <w:rFonts w:cs="Arial"/>
          <w:lang w:val="de-CH"/>
        </w:rPr>
        <w:br/>
        <w:t>Erlassen durch den Gemeinde</w:t>
      </w:r>
      <w:r w:rsidR="00A22D45" w:rsidRPr="00C307CC">
        <w:rPr>
          <w:rFonts w:cs="Arial"/>
          <w:lang w:val="de-CH"/>
        </w:rPr>
        <w:t>-/Bezirks</w:t>
      </w:r>
      <w:r w:rsidRPr="00C307CC">
        <w:rPr>
          <w:rFonts w:cs="Arial"/>
          <w:lang w:val="de-CH"/>
        </w:rPr>
        <w:t>rat mit Beschluss Nr. ...............</w:t>
      </w:r>
      <w:r w:rsidR="006A6865" w:rsidRPr="00C307CC">
        <w:rPr>
          <w:rFonts w:cs="Arial"/>
          <w:lang w:val="de-CH"/>
        </w:rPr>
        <w:tab/>
      </w:r>
      <w:r w:rsidRPr="00C307CC">
        <w:rPr>
          <w:rFonts w:cs="Arial"/>
          <w:lang w:val="de-CH"/>
        </w:rPr>
        <w:t>vom ........................</w:t>
      </w:r>
    </w:p>
    <w:p w14:paraId="2876D0A2" w14:textId="77777777" w:rsidR="00C971CE" w:rsidRPr="00C307CC" w:rsidRDefault="00C971CE" w:rsidP="00C971CE">
      <w:pPr>
        <w:pStyle w:val="TitText"/>
        <w:rPr>
          <w:rFonts w:cs="Arial"/>
          <w:lang w:val="de-CH"/>
        </w:rPr>
      </w:pPr>
      <w:r w:rsidRPr="00C307CC">
        <w:rPr>
          <w:rFonts w:cs="Arial"/>
          <w:lang w:val="de-CH"/>
        </w:rPr>
        <w:t>Im Namen des Gemeinderates</w:t>
      </w:r>
      <w:r w:rsidRPr="00C307CC">
        <w:rPr>
          <w:rFonts w:cs="Arial"/>
          <w:lang w:val="de-CH"/>
        </w:rPr>
        <w:tab/>
      </w:r>
    </w:p>
    <w:p w14:paraId="712E9EC8" w14:textId="7B16EF7F" w:rsidR="00C971CE" w:rsidRPr="00C307CC" w:rsidRDefault="00C971CE" w:rsidP="00C307CC">
      <w:pPr>
        <w:pStyle w:val="TitText"/>
        <w:spacing w:before="120" w:line="240" w:lineRule="auto"/>
        <w:rPr>
          <w:rFonts w:cs="Arial"/>
          <w:lang w:val="de-CH"/>
        </w:rPr>
      </w:pPr>
      <w:r w:rsidRPr="00C307CC">
        <w:rPr>
          <w:rFonts w:cs="Arial"/>
          <w:noProof/>
          <w:lang w:val="de-CH"/>
        </w:rPr>
        <mc:AlternateContent>
          <mc:Choice Requires="wps">
            <w:drawing>
              <wp:anchor distT="0" distB="0" distL="114300" distR="114300" simplePos="0" relativeHeight="251659264" behindDoc="0" locked="0" layoutInCell="1" allowOverlap="1" wp14:anchorId="087FF56F" wp14:editId="7926A945">
                <wp:simplePos x="0" y="0"/>
                <wp:positionH relativeFrom="column">
                  <wp:posOffset>5245100</wp:posOffset>
                </wp:positionH>
                <wp:positionV relativeFrom="paragraph">
                  <wp:posOffset>143510</wp:posOffset>
                </wp:positionV>
                <wp:extent cx="685800" cy="685800"/>
                <wp:effectExtent l="635" t="0" r="12065" b="1587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317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2F941DB6" id="Oval 2" o:spid="_x0000_s1026" style="position:absolute;margin-left:413pt;margin-top:11.3pt;width:5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" strokeweight=".25pt">
                <v:stroke dashstyle="dash"/>
              </v:oval>
            </w:pict>
          </mc:Fallback>
        </mc:AlternateContent>
      </w:r>
      <w:r w:rsidRPr="00C307CC">
        <w:rPr>
          <w:rFonts w:cs="Arial"/>
          <w:lang w:val="de-CH"/>
        </w:rPr>
        <w:t>Gemeindepräsident</w:t>
      </w:r>
      <w:r w:rsidR="006A6865" w:rsidRPr="00C307CC">
        <w:rPr>
          <w:rFonts w:cs="Arial"/>
          <w:lang w:val="de-CH"/>
        </w:rPr>
        <w:t>/in</w:t>
      </w:r>
      <w:r w:rsidRPr="00C307CC">
        <w:rPr>
          <w:rFonts w:cs="Arial"/>
          <w:lang w:val="de-CH"/>
        </w:rPr>
        <w:tab/>
      </w:r>
      <w:r w:rsidRPr="00C307CC">
        <w:rPr>
          <w:rFonts w:cs="Arial"/>
          <w:lang w:val="de-CH"/>
        </w:rPr>
        <w:tab/>
      </w:r>
      <w:r w:rsidR="003A7C8B" w:rsidRPr="00C307CC">
        <w:rPr>
          <w:rFonts w:cs="Arial"/>
          <w:lang w:val="de-CH"/>
        </w:rPr>
        <w:tab/>
      </w:r>
      <w:r w:rsidRPr="00C307CC">
        <w:rPr>
          <w:rFonts w:cs="Arial"/>
          <w:lang w:val="de-CH"/>
        </w:rPr>
        <w:t>Gemeindeschreiber</w:t>
      </w:r>
      <w:r w:rsidR="006A6865" w:rsidRPr="00C307CC">
        <w:rPr>
          <w:rFonts w:cs="Arial"/>
          <w:lang w:val="de-CH"/>
        </w:rPr>
        <w:t>/in</w:t>
      </w:r>
      <w:r w:rsidR="007B2AE8" w:rsidRPr="00C307CC">
        <w:rPr>
          <w:rFonts w:cs="Arial"/>
          <w:lang w:val="de-CH"/>
        </w:rPr>
        <w:br/>
        <w:t>Bezirksamman/in</w:t>
      </w:r>
      <w:r w:rsidR="007B2AE8" w:rsidRPr="00C307CC">
        <w:rPr>
          <w:rFonts w:cs="Arial"/>
          <w:lang w:val="de-CH"/>
        </w:rPr>
        <w:tab/>
      </w:r>
      <w:r w:rsidR="007B2AE8" w:rsidRPr="00C307CC">
        <w:rPr>
          <w:rFonts w:cs="Arial"/>
          <w:lang w:val="de-CH"/>
        </w:rPr>
        <w:tab/>
      </w:r>
      <w:r w:rsidR="007B2AE8" w:rsidRPr="00C307CC">
        <w:rPr>
          <w:rFonts w:cs="Arial"/>
          <w:lang w:val="de-CH"/>
        </w:rPr>
        <w:tab/>
      </w:r>
      <w:r w:rsidR="003A7C8B" w:rsidRPr="00C307CC">
        <w:rPr>
          <w:rFonts w:cs="Arial"/>
          <w:lang w:val="de-CH"/>
        </w:rPr>
        <w:tab/>
      </w:r>
      <w:r w:rsidR="007B2AE8" w:rsidRPr="00C307CC">
        <w:rPr>
          <w:rFonts w:cs="Arial"/>
          <w:lang w:val="de-CH"/>
        </w:rPr>
        <w:t>Landschreiber/in</w:t>
      </w:r>
    </w:p>
    <w:p w14:paraId="0142190F" w14:textId="6403EB90" w:rsidR="00C971CE" w:rsidRPr="00C307CC" w:rsidRDefault="00C971CE" w:rsidP="00C307CC">
      <w:pPr>
        <w:pStyle w:val="TitText"/>
        <w:spacing w:before="360" w:line="240" w:lineRule="auto"/>
        <w:rPr>
          <w:rFonts w:cs="Arial"/>
          <w:lang w:val="de-CH"/>
        </w:rPr>
      </w:pPr>
      <w:r w:rsidRPr="00C307CC">
        <w:rPr>
          <w:rFonts w:cs="Arial"/>
          <w:lang w:val="de-CH"/>
        </w:rPr>
        <w:t>.....................................................</w:t>
      </w:r>
      <w:r w:rsidR="006A6865" w:rsidRPr="00C307CC">
        <w:rPr>
          <w:rFonts w:cs="Arial"/>
          <w:lang w:val="de-CH"/>
        </w:rPr>
        <w:t>......</w:t>
      </w:r>
      <w:r w:rsidRPr="00C307CC">
        <w:rPr>
          <w:rFonts w:cs="Arial"/>
          <w:lang w:val="de-CH"/>
        </w:rPr>
        <w:tab/>
        <w:t>.....................................................</w:t>
      </w:r>
    </w:p>
    <w:p w14:paraId="15471EE8" w14:textId="7B683B40" w:rsidR="00C971CE" w:rsidRPr="00C307CC" w:rsidRDefault="00C971CE" w:rsidP="004E55CF">
      <w:pPr>
        <w:pStyle w:val="TitText"/>
        <w:tabs>
          <w:tab w:val="left" w:pos="4253"/>
          <w:tab w:val="right" w:pos="9498"/>
        </w:tabs>
        <w:spacing w:before="240"/>
        <w:rPr>
          <w:rFonts w:cs="Arial"/>
          <w:lang w:val="de-CH"/>
        </w:rPr>
      </w:pPr>
      <w:r w:rsidRPr="00C307CC">
        <w:rPr>
          <w:rFonts w:cs="Arial"/>
          <w:lang w:val="de-CH"/>
        </w:rPr>
        <w:t>Genehmigt durch den Regierungsrat</w:t>
      </w:r>
      <w:r w:rsidR="004E55CF">
        <w:rPr>
          <w:rFonts w:cs="Arial"/>
          <w:lang w:val="de-CH"/>
        </w:rPr>
        <w:t xml:space="preserve"> </w:t>
      </w:r>
      <w:r w:rsidRPr="00C307CC">
        <w:rPr>
          <w:rFonts w:cs="Arial"/>
          <w:lang w:val="de-CH"/>
        </w:rPr>
        <w:t xml:space="preserve">mit Beschluss </w:t>
      </w:r>
      <w:r w:rsidR="004E55CF" w:rsidRPr="00C307CC">
        <w:rPr>
          <w:rFonts w:cs="Arial"/>
          <w:lang w:val="de-CH"/>
        </w:rPr>
        <w:t>Nr. ...............</w:t>
      </w:r>
      <w:r w:rsidR="004E55CF" w:rsidRPr="00C307CC">
        <w:rPr>
          <w:rFonts w:cs="Arial"/>
          <w:lang w:val="de-CH"/>
        </w:rPr>
        <w:tab/>
        <w:t>vom ........................</w:t>
      </w:r>
    </w:p>
    <w:p w14:paraId="647969E5" w14:textId="31BCDEBF" w:rsidR="00C971CE" w:rsidRPr="00C307CC" w:rsidRDefault="00C971CE" w:rsidP="00C971CE">
      <w:pPr>
        <w:pStyle w:val="TitText"/>
        <w:rPr>
          <w:rFonts w:cs="Arial"/>
          <w:lang w:val="de-CH"/>
        </w:rPr>
      </w:pPr>
      <w:r w:rsidRPr="00C307CC">
        <w:rPr>
          <w:rFonts w:cs="Arial"/>
          <w:lang w:val="de-CH"/>
        </w:rPr>
        <w:t>Im Namen des Regierungsrates</w:t>
      </w:r>
    </w:p>
    <w:p w14:paraId="20E05833" w14:textId="58EF3808" w:rsidR="00C971CE" w:rsidRPr="00C307CC" w:rsidRDefault="00C971CE" w:rsidP="00C971CE">
      <w:pPr>
        <w:pStyle w:val="TitText"/>
        <w:rPr>
          <w:rFonts w:cs="Arial"/>
          <w:lang w:val="de-CH"/>
        </w:rPr>
      </w:pPr>
      <w:r w:rsidRPr="00C307CC">
        <w:rPr>
          <w:rFonts w:cs="Arial"/>
          <w:noProof/>
          <w:lang w:val="de-CH"/>
        </w:rPr>
        <mc:AlternateContent>
          <mc:Choice Requires="wps">
            <w:drawing>
              <wp:anchor distT="0" distB="0" distL="114300" distR="114300" simplePos="0" relativeHeight="251660288" behindDoc="0" locked="0" layoutInCell="1" allowOverlap="1" wp14:anchorId="2FF75F7E" wp14:editId="4D1B478F">
                <wp:simplePos x="0" y="0"/>
                <wp:positionH relativeFrom="column">
                  <wp:posOffset>5245100</wp:posOffset>
                </wp:positionH>
                <wp:positionV relativeFrom="paragraph">
                  <wp:posOffset>181610</wp:posOffset>
                </wp:positionV>
                <wp:extent cx="685800" cy="685800"/>
                <wp:effectExtent l="635" t="0" r="12065" b="15875"/>
                <wp:wrapNone/>
                <wp:docPr id="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317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7F475" id="Oval 3" o:spid="_x0000_s1026" style="position:absolute;margin-left:413pt;margin-top:14.3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" strokeweight=".25pt">
                <v:stroke dashstyle="dash"/>
              </v:oval>
            </w:pict>
          </mc:Fallback>
        </mc:AlternateContent>
      </w:r>
      <w:r w:rsidRPr="00C307CC">
        <w:rPr>
          <w:rFonts w:cs="Arial"/>
          <w:lang w:val="de-CH"/>
        </w:rPr>
        <w:t>Landammann</w:t>
      </w:r>
      <w:r w:rsidR="006A6865" w:rsidRPr="00C307CC">
        <w:rPr>
          <w:rFonts w:cs="Arial"/>
          <w:lang w:val="de-CH"/>
        </w:rPr>
        <w:tab/>
      </w:r>
      <w:r w:rsidR="006A6865" w:rsidRPr="00C307CC">
        <w:rPr>
          <w:rFonts w:cs="Arial"/>
          <w:lang w:val="de-CH"/>
        </w:rPr>
        <w:tab/>
      </w:r>
      <w:r w:rsidR="006A6865" w:rsidRPr="00C307CC">
        <w:rPr>
          <w:rFonts w:cs="Arial"/>
          <w:lang w:val="de-CH"/>
        </w:rPr>
        <w:tab/>
      </w:r>
      <w:r w:rsidR="00810E4B">
        <w:rPr>
          <w:rFonts w:cs="Arial"/>
          <w:lang w:val="de-CH"/>
        </w:rPr>
        <w:tab/>
      </w:r>
      <w:r w:rsidR="003A7C8B" w:rsidRPr="00C307CC">
        <w:rPr>
          <w:rFonts w:cs="Arial"/>
          <w:lang w:val="de-CH"/>
        </w:rPr>
        <w:tab/>
      </w:r>
      <w:r w:rsidRPr="00C307CC">
        <w:rPr>
          <w:rFonts w:cs="Arial"/>
          <w:lang w:val="de-CH"/>
        </w:rPr>
        <w:t>Staatsschreiber</w:t>
      </w:r>
    </w:p>
    <w:p w14:paraId="12FC613E" w14:textId="1B27AA64" w:rsidR="00C971CE" w:rsidRPr="00C307CC" w:rsidRDefault="00C971CE" w:rsidP="00C307CC">
      <w:pPr>
        <w:pStyle w:val="TitText"/>
        <w:spacing w:before="360" w:line="240" w:lineRule="auto"/>
        <w:rPr>
          <w:rFonts w:cs="Arial"/>
          <w:lang w:val="de-CH"/>
        </w:rPr>
        <w:sectPr w:rsidR="00C971CE" w:rsidRPr="00C307CC" w:rsidSect="00D86C43">
          <w:headerReference w:type="default" r:id="rId9"/>
          <w:footerReference w:type="even" r:id="rId10"/>
          <w:footerReference w:type="default" r:id="rId11"/>
          <w:headerReference w:type="first" r:id="rId12"/>
          <w:pgSz w:w="11906" w:h="16838"/>
          <w:pgMar w:top="2126" w:right="1021" w:bottom="2098" w:left="1361" w:header="851" w:footer="964" w:gutter="0"/>
          <w:pgNumType w:start="33"/>
          <w:cols w:space="709"/>
          <w:titlePg/>
        </w:sectPr>
      </w:pPr>
      <w:r w:rsidRPr="00C307CC">
        <w:rPr>
          <w:rFonts w:cs="Arial"/>
          <w:lang w:val="de-CH"/>
        </w:rPr>
        <w:t>.....................................................</w:t>
      </w:r>
      <w:r w:rsidRPr="00C307CC">
        <w:rPr>
          <w:rFonts w:cs="Arial"/>
          <w:lang w:val="de-CH"/>
        </w:rPr>
        <w:tab/>
      </w:r>
      <w:r w:rsidRPr="00C307CC">
        <w:rPr>
          <w:rFonts w:cs="Arial"/>
          <w:lang w:val="de-CH"/>
        </w:rPr>
        <w:tab/>
        <w:t>.......................</w:t>
      </w:r>
      <w:bookmarkStart w:id="1" w:name="_GoBack"/>
      <w:bookmarkEnd w:id="1"/>
      <w:r w:rsidRPr="00C307CC">
        <w:rPr>
          <w:rFonts w:cs="Arial"/>
          <w:lang w:val="de-CH"/>
        </w:rPr>
        <w:t>..............................</w:t>
      </w:r>
      <w:r w:rsidRPr="00C307CC">
        <w:rPr>
          <w:rFonts w:cs="Arial"/>
          <w:lang w:val="de-CH"/>
        </w:rPr>
        <w:br/>
      </w:r>
    </w:p>
    <w:bookmarkEnd w:id="0"/>
    <w:p w14:paraId="70D7439F" w14:textId="5BC07939" w:rsidR="00C623BC" w:rsidRDefault="008C599A" w:rsidP="004E55CF">
      <w:pPr>
        <w:rPr>
          <w:rFonts w:cs="Arial"/>
        </w:rPr>
      </w:pPr>
      <w:r w:rsidRPr="004756F7">
        <w:rPr>
          <w:rFonts w:cs="Arial"/>
          <w:noProof/>
          <w:lang w:eastAsia="de-CH"/>
        </w:rPr>
        <mc:AlternateContent>
          <mc:Choice Requires="wps">
            <w:drawing>
              <wp:anchor distT="0" distB="0" distL="114300" distR="114300" simplePos="0" relativeHeight="251673600" behindDoc="0" locked="0" layoutInCell="1" allowOverlap="1" wp14:anchorId="6F816082" wp14:editId="04BEC305">
                <wp:simplePos x="0" y="0"/>
                <wp:positionH relativeFrom="column">
                  <wp:posOffset>-530225</wp:posOffset>
                </wp:positionH>
                <wp:positionV relativeFrom="paragraph">
                  <wp:posOffset>224288</wp:posOffset>
                </wp:positionV>
                <wp:extent cx="7019925" cy="1257300"/>
                <wp:effectExtent l="0" t="0" r="9525" b="0"/>
                <wp:wrapNone/>
                <wp:docPr id="1" name="Rechteck 1"/>
                <wp:cNvGraphicFramePr/>
                <a:graphic xmlns:a="http://schemas.openxmlformats.org/drawingml/2006/main">
                  <a:graphicData uri="http://schemas.microsoft.com/office/word/2010/wordprocessingShape">
                    <wps:wsp>
                      <wps:cNvSpPr/>
                      <wps:spPr>
                        <a:xfrm>
                          <a:off x="0" y="0"/>
                          <a:ext cx="7019925" cy="1257300"/>
                        </a:xfrm>
                        <a:prstGeom prst="rect">
                          <a:avLst/>
                        </a:prstGeom>
                        <a:solidFill>
                          <a:srgbClr val="FAFF86"/>
                        </a:solidFill>
                        <a:ln w="6350" cmpd="sng">
                          <a:noFill/>
                        </a:ln>
                        <a:effectLst/>
                      </wps:spPr>
                      <wps:style>
                        <a:lnRef idx="1">
                          <a:schemeClr val="accent1"/>
                        </a:lnRef>
                        <a:fillRef idx="3">
                          <a:schemeClr val="accent1"/>
                        </a:fillRef>
                        <a:effectRef idx="2">
                          <a:schemeClr val="accent1"/>
                        </a:effectRef>
                        <a:fontRef idx="minor">
                          <a:schemeClr val="lt1"/>
                        </a:fontRef>
                      </wps:style>
                      <wps:txbx>
                        <w:txbxContent>
                          <w:p w14:paraId="49B633FE" w14:textId="1A5D474F" w:rsidR="005754F3" w:rsidRPr="005754F3" w:rsidRDefault="00C33AF8" w:rsidP="005754F3">
                            <w:pPr>
                              <w:spacing w:before="0" w:line="240" w:lineRule="auto"/>
                              <w:jc w:val="left"/>
                              <w:rPr>
                                <w:color w:val="000000" w:themeColor="text1"/>
                                <w:sz w:val="16"/>
                                <w:szCs w:val="16"/>
                              </w:rPr>
                            </w:pPr>
                            <w:r>
                              <w:rPr>
                                <w:color w:val="000000" w:themeColor="text1"/>
                              </w:rPr>
                              <w:t>Diese</w:t>
                            </w:r>
                            <w:r w:rsidR="005754F3" w:rsidRPr="005754F3">
                              <w:rPr>
                                <w:color w:val="000000" w:themeColor="text1"/>
                              </w:rPr>
                              <w:t xml:space="preserve"> Mustervorschriften </w:t>
                            </w:r>
                            <w:r>
                              <w:rPr>
                                <w:color w:val="000000" w:themeColor="text1"/>
                              </w:rPr>
                              <w:t xml:space="preserve">sollen </w:t>
                            </w:r>
                            <w:r w:rsidR="005754F3" w:rsidRPr="005754F3">
                              <w:rPr>
                                <w:color w:val="000000" w:themeColor="text1"/>
                              </w:rPr>
                              <w:t>eine breite Palette von Themen abgedeck</w:t>
                            </w:r>
                            <w:r>
                              <w:rPr>
                                <w:color w:val="000000" w:themeColor="text1"/>
                              </w:rPr>
                              <w:t>en, die in einem Gestaltungsplan zur Anwendung kommen können</w:t>
                            </w:r>
                            <w:r w:rsidR="005754F3" w:rsidRPr="005754F3">
                              <w:rPr>
                                <w:color w:val="000000" w:themeColor="text1"/>
                              </w:rPr>
                              <w:t xml:space="preserve">, ohne aber einen Anspruch auf Vollständigkeit erfüllen zu wollen. </w:t>
                            </w:r>
                            <w:r>
                              <w:rPr>
                                <w:color w:val="000000" w:themeColor="text1"/>
                              </w:rPr>
                              <w:t>Sie</w:t>
                            </w:r>
                            <w:r w:rsidR="005754F3" w:rsidRPr="005754F3">
                              <w:rPr>
                                <w:color w:val="000000" w:themeColor="text1"/>
                              </w:rPr>
                              <w:t xml:space="preserve"> sind keine Kopiervorlage. </w:t>
                            </w:r>
                            <w:r>
                              <w:rPr>
                                <w:color w:val="000000" w:themeColor="text1"/>
                              </w:rPr>
                              <w:t>Die</w:t>
                            </w:r>
                            <w:r w:rsidRPr="005754F3">
                              <w:rPr>
                                <w:color w:val="000000" w:themeColor="text1"/>
                              </w:rPr>
                              <w:t xml:space="preserve"> Projektverfasser </w:t>
                            </w:r>
                            <w:r>
                              <w:rPr>
                                <w:color w:val="000000" w:themeColor="text1"/>
                              </w:rPr>
                              <w:t xml:space="preserve">sind </w:t>
                            </w:r>
                            <w:r w:rsidRPr="005754F3">
                              <w:rPr>
                                <w:color w:val="000000" w:themeColor="text1"/>
                              </w:rPr>
                              <w:t>eingeladen, die Muster</w:t>
                            </w:r>
                            <w:r w:rsidRPr="005754F3">
                              <w:rPr>
                                <w:color w:val="000000" w:themeColor="text1"/>
                              </w:rPr>
                              <w:softHyphen/>
                              <w:t xml:space="preserve">artikel jeweils auf die konkreten Verhältnisse abzustimmen, Unnötiges zu eliminieren und Lücken zu </w:t>
                            </w:r>
                            <w:r w:rsidR="00DA3DFC">
                              <w:rPr>
                                <w:color w:val="000000" w:themeColor="text1"/>
                              </w:rPr>
                              <w:t>schliessen</w:t>
                            </w:r>
                            <w:r w:rsidRPr="005754F3">
                              <w:rPr>
                                <w:color w:val="000000" w:themeColor="text1"/>
                              </w:rPr>
                              <w:t>.</w:t>
                            </w:r>
                            <w:r w:rsidR="00DA3DFC">
                              <w:rPr>
                                <w:color w:val="000000" w:themeColor="text1"/>
                              </w:rPr>
                              <w:t xml:space="preserve"> </w:t>
                            </w:r>
                            <w:r w:rsidR="005754F3" w:rsidRPr="005754F3">
                              <w:rPr>
                                <w:color w:val="000000" w:themeColor="text1"/>
                              </w:rPr>
                              <w:t>Es empfiehlt sich, auch kommunale Quellen zu konsultieren, damit lokale Gegebenheiten mitberücksichtigt werden können. Aus den Musterbeispielen kann kein Rechtsanspruch abgeleitet werden. Die Beurteilung der kommunalen Erlassbehörde sowie der Genehmigungs- und Rechtsmittelinstanzen bleibt vorbehalten.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6082" id="Rechteck 1" o:spid="_x0000_s1029" style="position:absolute;left:0;text-align:left;margin-left:-41.75pt;margin-top:17.65pt;width:552.75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" fillcolor="#faff86" stroked="f" strokeweight=".5pt">
                <v:textbox>
                  <w:txbxContent>
                    <w:p w14:paraId="49B633FE" w14:textId="1A5D474F" w:rsidR="005754F3" w:rsidRPr="005754F3" w:rsidRDefault="00C33AF8" w:rsidP="005754F3">
                      <w:pPr>
                        <w:spacing w:before="0" w:line="240" w:lineRule="auto"/>
                        <w:jc w:val="left"/>
                        <w:rPr>
                          <w:color w:val="000000" w:themeColor="text1"/>
                          <w:sz w:val="16"/>
                          <w:szCs w:val="16"/>
                        </w:rPr>
                      </w:pPr>
                      <w:r>
                        <w:rPr>
                          <w:color w:val="000000" w:themeColor="text1"/>
                        </w:rPr>
                        <w:t>Diese</w:t>
                      </w:r>
                      <w:r w:rsidR="005754F3" w:rsidRPr="005754F3">
                        <w:rPr>
                          <w:color w:val="000000" w:themeColor="text1"/>
                        </w:rPr>
                        <w:t xml:space="preserve"> Mustervorschriften </w:t>
                      </w:r>
                      <w:r>
                        <w:rPr>
                          <w:color w:val="000000" w:themeColor="text1"/>
                        </w:rPr>
                        <w:t xml:space="preserve">sollen </w:t>
                      </w:r>
                      <w:r w:rsidR="005754F3" w:rsidRPr="005754F3">
                        <w:rPr>
                          <w:color w:val="000000" w:themeColor="text1"/>
                        </w:rPr>
                        <w:t>eine breite Palette von Themen abgedeck</w:t>
                      </w:r>
                      <w:r>
                        <w:rPr>
                          <w:color w:val="000000" w:themeColor="text1"/>
                        </w:rPr>
                        <w:t>en, die in einem Gestaltungsplan zur Anwendung kommen können</w:t>
                      </w:r>
                      <w:r w:rsidR="005754F3" w:rsidRPr="005754F3">
                        <w:rPr>
                          <w:color w:val="000000" w:themeColor="text1"/>
                        </w:rPr>
                        <w:t xml:space="preserve">, ohne aber einen Anspruch auf Vollständigkeit erfüllen zu wollen. </w:t>
                      </w:r>
                      <w:r>
                        <w:rPr>
                          <w:color w:val="000000" w:themeColor="text1"/>
                        </w:rPr>
                        <w:t>Sie</w:t>
                      </w:r>
                      <w:r w:rsidR="005754F3" w:rsidRPr="005754F3">
                        <w:rPr>
                          <w:color w:val="000000" w:themeColor="text1"/>
                        </w:rPr>
                        <w:t xml:space="preserve"> sind keine Kopiervorlage. </w:t>
                      </w:r>
                      <w:r>
                        <w:rPr>
                          <w:color w:val="000000" w:themeColor="text1"/>
                        </w:rPr>
                        <w:t>Die</w:t>
                      </w:r>
                      <w:r w:rsidRPr="005754F3">
                        <w:rPr>
                          <w:color w:val="000000" w:themeColor="text1"/>
                        </w:rPr>
                        <w:t xml:space="preserve"> Projektverfasser </w:t>
                      </w:r>
                      <w:r>
                        <w:rPr>
                          <w:color w:val="000000" w:themeColor="text1"/>
                        </w:rPr>
                        <w:t xml:space="preserve">sind </w:t>
                      </w:r>
                      <w:r w:rsidRPr="005754F3">
                        <w:rPr>
                          <w:color w:val="000000" w:themeColor="text1"/>
                        </w:rPr>
                        <w:t>eingeladen, die Muster</w:t>
                      </w:r>
                      <w:r w:rsidRPr="005754F3">
                        <w:rPr>
                          <w:color w:val="000000" w:themeColor="text1"/>
                        </w:rPr>
                        <w:softHyphen/>
                        <w:t xml:space="preserve">artikel jeweils auf die konkreten Verhältnisse abzustimmen, Unnötiges zu eliminieren und Lücken zu </w:t>
                      </w:r>
                      <w:r w:rsidR="00DA3DFC">
                        <w:rPr>
                          <w:color w:val="000000" w:themeColor="text1"/>
                        </w:rPr>
                        <w:t>schliessen</w:t>
                      </w:r>
                      <w:r w:rsidRPr="005754F3">
                        <w:rPr>
                          <w:color w:val="000000" w:themeColor="text1"/>
                        </w:rPr>
                        <w:t>.</w:t>
                      </w:r>
                      <w:r w:rsidR="00DA3DFC">
                        <w:rPr>
                          <w:color w:val="000000" w:themeColor="text1"/>
                        </w:rPr>
                        <w:t xml:space="preserve"> </w:t>
                      </w:r>
                      <w:r w:rsidR="005754F3" w:rsidRPr="005754F3">
                        <w:rPr>
                          <w:color w:val="000000" w:themeColor="text1"/>
                        </w:rPr>
                        <w:t>Es empfiehlt sich, auch kommunale Quellen zu konsultieren, damit lokale Gegebenheiten mitberücksichtigt werden können. Aus den Musterbeispielen kann kein Rechtsanspruch abgeleitet werden. Die Beurteilung der kommunalen Erlassbehörde sowie der Genehmigungs- und Rechtsmittelinstanzen bleibt vorbehalten.</w:t>
                      </w:r>
                    </w:p>
                  </w:txbxContent>
                </v:textbox>
              </v:rect>
            </w:pict>
          </mc:Fallback>
        </mc:AlternateContent>
      </w:r>
      <w:r w:rsidR="00C623BC" w:rsidRPr="00C307CC">
        <w:rPr>
          <w:rFonts w:cs="Arial"/>
        </w:rPr>
        <w:br w:type="page"/>
      </w:r>
    </w:p>
    <w:p w14:paraId="69ED8DE2" w14:textId="6E788B67" w:rsidR="00397DCA" w:rsidRPr="00354399" w:rsidRDefault="00397DCA" w:rsidP="00397DCA">
      <w:pPr>
        <w:pStyle w:val="Unterschriften"/>
        <w:rPr>
          <w:sz w:val="28"/>
          <w:szCs w:val="28"/>
        </w:rPr>
      </w:pPr>
      <w:r w:rsidRPr="00354399">
        <w:rPr>
          <w:sz w:val="28"/>
          <w:szCs w:val="28"/>
        </w:rPr>
        <w:lastRenderedPageBreak/>
        <w:t>Grundeigentümer</w:t>
      </w:r>
      <w:r w:rsidR="003A08F9">
        <w:rPr>
          <w:sz w:val="28"/>
          <w:szCs w:val="28"/>
        </w:rPr>
        <w:t>/in</w:t>
      </w:r>
      <w:r w:rsidRPr="00354399">
        <w:rPr>
          <w:sz w:val="28"/>
          <w:szCs w:val="28"/>
        </w:rPr>
        <w:t>, Antragsteller</w:t>
      </w:r>
      <w:r w:rsidR="003A08F9">
        <w:rPr>
          <w:sz w:val="28"/>
          <w:szCs w:val="28"/>
        </w:rPr>
        <w:t>/in</w:t>
      </w:r>
      <w:r w:rsidRPr="00354399">
        <w:rPr>
          <w:sz w:val="28"/>
          <w:szCs w:val="28"/>
        </w:rPr>
        <w:t>:</w:t>
      </w:r>
    </w:p>
    <w:p w14:paraId="7B97F22D" w14:textId="77777777" w:rsidR="00397DCA" w:rsidRDefault="00397DCA" w:rsidP="00397DCA">
      <w:pPr>
        <w:pStyle w:val="Unterschriften"/>
      </w:pPr>
    </w:p>
    <w:p w14:paraId="7F69A46B" w14:textId="77777777" w:rsidR="00F311BF" w:rsidRDefault="00F311BF" w:rsidP="00397DCA">
      <w:pPr>
        <w:pStyle w:val="Unterschriften"/>
      </w:pPr>
    </w:p>
    <w:p w14:paraId="3B7BADC4" w14:textId="415BBF50" w:rsidR="00397DCA" w:rsidRPr="00397DCA" w:rsidRDefault="00397DCA" w:rsidP="00397DCA">
      <w:pPr>
        <w:pStyle w:val="Unterschriften"/>
        <w:rPr>
          <w:b/>
        </w:rPr>
      </w:pPr>
      <w:r w:rsidRPr="00397DCA">
        <w:rPr>
          <w:b/>
        </w:rPr>
        <w:t>Grundstück KTN ....</w:t>
      </w:r>
    </w:p>
    <w:p w14:paraId="5050A877" w14:textId="2FAF13FB" w:rsidR="00397DCA" w:rsidRDefault="00397DCA" w:rsidP="0095039C">
      <w:pPr>
        <w:pStyle w:val="Unterschriften"/>
        <w:spacing w:before="0"/>
      </w:pPr>
      <w:r>
        <w:t>Name, Vorname / Firma</w:t>
      </w:r>
    </w:p>
    <w:p w14:paraId="77C730FB" w14:textId="573C6CDA" w:rsidR="00397DCA" w:rsidRDefault="00397DCA" w:rsidP="0095039C">
      <w:pPr>
        <w:pStyle w:val="Unterschriften"/>
        <w:spacing w:before="0"/>
      </w:pPr>
      <w:r>
        <w:t>Adresse</w:t>
      </w:r>
    </w:p>
    <w:p w14:paraId="6A9E5554" w14:textId="3651E4CB" w:rsidR="00397DCA" w:rsidRDefault="00397DCA" w:rsidP="0095039C">
      <w:pPr>
        <w:pStyle w:val="Unterschriften"/>
        <w:spacing w:before="0"/>
      </w:pPr>
      <w:r>
        <w:t>PLZ Ort</w:t>
      </w:r>
      <w:r>
        <w:tab/>
      </w:r>
      <w:r>
        <w:tab/>
      </w:r>
    </w:p>
    <w:p w14:paraId="5C1DCCDB" w14:textId="0E220E03" w:rsidR="00397DCA" w:rsidRDefault="00397DCA" w:rsidP="0095039C">
      <w:pPr>
        <w:pStyle w:val="Unterschriften"/>
        <w:spacing w:before="0"/>
      </w:pPr>
      <w:r>
        <w:tab/>
      </w:r>
      <w:r w:rsidR="0095039C">
        <w:t>Datum/Unterschrift</w:t>
      </w:r>
    </w:p>
    <w:p w14:paraId="26A1A95D" w14:textId="77777777" w:rsidR="00397DCA" w:rsidRDefault="00397DCA" w:rsidP="00397DCA">
      <w:pPr>
        <w:pStyle w:val="Unterschriften"/>
      </w:pPr>
    </w:p>
    <w:p w14:paraId="32FE2695" w14:textId="77777777" w:rsidR="00397DCA" w:rsidRPr="00397DCA" w:rsidRDefault="00397DCA" w:rsidP="00397DCA">
      <w:pPr>
        <w:pStyle w:val="Unterschriften"/>
        <w:rPr>
          <w:b/>
        </w:rPr>
      </w:pPr>
      <w:r w:rsidRPr="00397DCA">
        <w:rPr>
          <w:b/>
        </w:rPr>
        <w:t>Grundstück KTN ....</w:t>
      </w:r>
    </w:p>
    <w:p w14:paraId="5B1AFA8B" w14:textId="77777777" w:rsidR="00397DCA" w:rsidRDefault="00397DCA" w:rsidP="0095039C">
      <w:pPr>
        <w:pStyle w:val="Unterschriften"/>
        <w:spacing w:before="0"/>
      </w:pPr>
      <w:r>
        <w:t>Name, Vorname / Firma</w:t>
      </w:r>
    </w:p>
    <w:p w14:paraId="350A8D39" w14:textId="77777777" w:rsidR="00397DCA" w:rsidRDefault="00397DCA" w:rsidP="0095039C">
      <w:pPr>
        <w:pStyle w:val="Unterschriften"/>
        <w:spacing w:before="0"/>
      </w:pPr>
      <w:r>
        <w:t>Adresse</w:t>
      </w:r>
    </w:p>
    <w:p w14:paraId="70D89EAB" w14:textId="77777777" w:rsidR="00397DCA" w:rsidRDefault="00397DCA" w:rsidP="0095039C">
      <w:pPr>
        <w:pStyle w:val="Unterschriften"/>
        <w:spacing w:before="0"/>
      </w:pPr>
      <w:r>
        <w:t>PLZ Ort</w:t>
      </w:r>
      <w:r>
        <w:tab/>
      </w:r>
      <w:r>
        <w:tab/>
      </w:r>
    </w:p>
    <w:p w14:paraId="414BF397" w14:textId="0BD56588" w:rsidR="00397DCA" w:rsidRPr="00397DCA" w:rsidRDefault="00397DCA" w:rsidP="0095039C">
      <w:pPr>
        <w:pStyle w:val="Unterschriften"/>
        <w:spacing w:before="0"/>
      </w:pPr>
      <w:r>
        <w:tab/>
      </w:r>
      <w:r w:rsidR="0095039C">
        <w:t>Datum/Unterschrift</w:t>
      </w:r>
    </w:p>
    <w:p w14:paraId="19CCD03C" w14:textId="77777777" w:rsidR="00397DCA" w:rsidRDefault="00397DCA" w:rsidP="00397DCA">
      <w:pPr>
        <w:pStyle w:val="Unterschriften"/>
      </w:pPr>
    </w:p>
    <w:p w14:paraId="51C34A6B" w14:textId="6F990D64" w:rsidR="00397DCA" w:rsidRPr="00397DCA" w:rsidRDefault="00397DCA" w:rsidP="00397DCA">
      <w:pPr>
        <w:pStyle w:val="Unterschriften"/>
        <w:rPr>
          <w:b/>
        </w:rPr>
      </w:pPr>
      <w:r w:rsidRPr="00397DCA">
        <w:rPr>
          <w:b/>
        </w:rPr>
        <w:t>Grundstück KTN ....</w:t>
      </w:r>
    </w:p>
    <w:p w14:paraId="4C0ADB6A" w14:textId="262788B5" w:rsidR="00397DCA" w:rsidRDefault="00397DCA" w:rsidP="0095039C">
      <w:pPr>
        <w:pStyle w:val="Unterschriften"/>
        <w:spacing w:before="0"/>
      </w:pPr>
      <w:r>
        <w:t>Name, Vorname / Firma</w:t>
      </w:r>
    </w:p>
    <w:p w14:paraId="5790449A" w14:textId="2EAE0ADE" w:rsidR="00397DCA" w:rsidRDefault="00397DCA" w:rsidP="0095039C">
      <w:pPr>
        <w:pStyle w:val="Unterschriften"/>
        <w:spacing w:before="0"/>
      </w:pPr>
      <w:r>
        <w:t>Adresse</w:t>
      </w:r>
    </w:p>
    <w:p w14:paraId="54A4B2A4" w14:textId="77777777" w:rsidR="00397DCA" w:rsidRDefault="00397DCA" w:rsidP="0095039C">
      <w:pPr>
        <w:pStyle w:val="Unterschriften"/>
        <w:spacing w:before="0"/>
      </w:pPr>
      <w:r>
        <w:t>PLZ Ort</w:t>
      </w:r>
      <w:r>
        <w:tab/>
      </w:r>
      <w:r>
        <w:tab/>
      </w:r>
    </w:p>
    <w:p w14:paraId="4D663098" w14:textId="066E2C94" w:rsidR="00397DCA" w:rsidRPr="00397DCA" w:rsidRDefault="00397DCA" w:rsidP="0095039C">
      <w:pPr>
        <w:pStyle w:val="Unterschriften"/>
        <w:spacing w:before="0"/>
      </w:pPr>
      <w:r>
        <w:tab/>
      </w:r>
      <w:r w:rsidR="0095039C">
        <w:t>Datum/Unterschrift</w:t>
      </w:r>
    </w:p>
    <w:p w14:paraId="615D423F" w14:textId="53E4E35D" w:rsidR="00397DCA" w:rsidRDefault="00397DCA" w:rsidP="00397DCA">
      <w:pPr>
        <w:pStyle w:val="Unterschriften"/>
      </w:pPr>
    </w:p>
    <w:p w14:paraId="4686EA26" w14:textId="7673E216" w:rsidR="00397DCA" w:rsidRPr="00397DCA" w:rsidRDefault="00397DCA" w:rsidP="00397DCA">
      <w:pPr>
        <w:pStyle w:val="Unterschriften"/>
        <w:rPr>
          <w:b/>
        </w:rPr>
      </w:pPr>
      <w:r w:rsidRPr="00397DCA">
        <w:rPr>
          <w:b/>
        </w:rPr>
        <w:t>Grundstück KTN ....</w:t>
      </w:r>
    </w:p>
    <w:p w14:paraId="40D18CD2" w14:textId="7ED08B72" w:rsidR="00397DCA" w:rsidRDefault="00397DCA" w:rsidP="0095039C">
      <w:pPr>
        <w:pStyle w:val="Unterschriften"/>
        <w:spacing w:before="0"/>
      </w:pPr>
      <w:r>
        <w:t>Name, Vorname / Firma</w:t>
      </w:r>
    </w:p>
    <w:p w14:paraId="42142609" w14:textId="70B31A7E" w:rsidR="00397DCA" w:rsidRDefault="00397DCA" w:rsidP="0095039C">
      <w:pPr>
        <w:pStyle w:val="Unterschriften"/>
        <w:spacing w:before="0"/>
      </w:pPr>
      <w:r>
        <w:t>Adresse</w:t>
      </w:r>
    </w:p>
    <w:p w14:paraId="1A0407A1" w14:textId="77777777" w:rsidR="00397DCA" w:rsidRDefault="00397DCA" w:rsidP="0095039C">
      <w:pPr>
        <w:pStyle w:val="Unterschriften"/>
        <w:spacing w:before="0"/>
      </w:pPr>
      <w:r>
        <w:t>PLZ Ort</w:t>
      </w:r>
      <w:r>
        <w:tab/>
      </w:r>
      <w:r>
        <w:tab/>
      </w:r>
    </w:p>
    <w:p w14:paraId="27A57598" w14:textId="31E5EC9D" w:rsidR="00397DCA" w:rsidRPr="00397DCA" w:rsidRDefault="00397DCA" w:rsidP="0095039C">
      <w:pPr>
        <w:pStyle w:val="Unterschriften"/>
        <w:spacing w:before="0"/>
      </w:pPr>
      <w:r>
        <w:tab/>
      </w:r>
      <w:r w:rsidR="0095039C">
        <w:t>Datum/Unterschrift</w:t>
      </w:r>
    </w:p>
    <w:p w14:paraId="64630A16" w14:textId="6B51F7A4" w:rsidR="00397DCA" w:rsidRPr="00397DCA" w:rsidRDefault="00397DCA" w:rsidP="00397DCA">
      <w:pPr>
        <w:pStyle w:val="Unterschriften"/>
      </w:pPr>
    </w:p>
    <w:p w14:paraId="39BAB021" w14:textId="08A78FE7" w:rsidR="00397DCA" w:rsidRPr="009B5FCF" w:rsidRDefault="009B5FCF" w:rsidP="009B5FCF">
      <w:pPr>
        <w:spacing w:before="0" w:line="240" w:lineRule="auto"/>
        <w:jc w:val="left"/>
        <w:rPr>
          <w:rFonts w:cs="Arial"/>
          <w:color w:val="FFFFFF" w:themeColor="background1"/>
          <w:sz w:val="28"/>
          <w:szCs w:val="28"/>
        </w:rPr>
      </w:pPr>
      <w:r w:rsidRPr="009B5FCF">
        <w:rPr>
          <w:color w:val="FFFFFF" w:themeColor="background1"/>
          <w:sz w:val="12"/>
          <w:szCs w:val="12"/>
        </w:rPr>
        <w:fldChar w:fldCharType="begin"/>
      </w:r>
      <w:r w:rsidRPr="009B5FCF">
        <w:rPr>
          <w:color w:val="FFFFFF" w:themeColor="background1"/>
          <w:sz w:val="12"/>
          <w:szCs w:val="12"/>
        </w:rPr>
        <w:instrText xml:space="preserve"> FILENAME  \* MERGEFORMAT </w:instrText>
      </w:r>
      <w:r w:rsidRPr="009B5FCF">
        <w:rPr>
          <w:color w:val="FFFFFF" w:themeColor="background1"/>
          <w:sz w:val="12"/>
          <w:szCs w:val="12"/>
        </w:rPr>
        <w:fldChar w:fldCharType="separate"/>
      </w:r>
      <w:r w:rsidR="00B3773C">
        <w:rPr>
          <w:noProof/>
          <w:color w:val="FFFFFF" w:themeColor="background1"/>
          <w:sz w:val="12"/>
          <w:szCs w:val="12"/>
        </w:rPr>
        <w:t>27369_13A_191216_SZK_GP-PlaHilfe_SBV.docx</w:t>
      </w:r>
      <w:r w:rsidRPr="009B5FCF">
        <w:rPr>
          <w:color w:val="FFFFFF" w:themeColor="background1"/>
          <w:sz w:val="12"/>
          <w:szCs w:val="12"/>
        </w:rPr>
        <w:fldChar w:fldCharType="end"/>
      </w:r>
      <w:r w:rsidR="00D67384" w:rsidRPr="009B5FCF">
        <w:rPr>
          <w:rFonts w:cs="Arial"/>
          <w:noProof/>
          <w:color w:val="FFFFFF" w:themeColor="background1"/>
          <w:lang w:eastAsia="de-CH"/>
        </w:rPr>
        <mc:AlternateContent>
          <mc:Choice Requires="wps">
            <w:drawing>
              <wp:anchor distT="0" distB="0" distL="114300" distR="114300" simplePos="0" relativeHeight="251668480" behindDoc="0" locked="0" layoutInCell="1" allowOverlap="1" wp14:anchorId="12156367" wp14:editId="4D46EBC4">
                <wp:simplePos x="0" y="0"/>
                <wp:positionH relativeFrom="column">
                  <wp:posOffset>0</wp:posOffset>
                </wp:positionH>
                <wp:positionV relativeFrom="paragraph">
                  <wp:posOffset>2249170</wp:posOffset>
                </wp:positionV>
                <wp:extent cx="5943600" cy="914400"/>
                <wp:effectExtent l="0" t="0" r="0" b="0"/>
                <wp:wrapNone/>
                <wp:docPr id="10" name="Rechteck 10"/>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bg1">
                            <a:lumMod val="95000"/>
                          </a:schemeClr>
                        </a:solidFill>
                        <a:ln w="6350" cmpd="sng">
                          <a:noFill/>
                        </a:ln>
                        <a:effectLst/>
                      </wps:spPr>
                      <wps:style>
                        <a:lnRef idx="1">
                          <a:schemeClr val="accent1"/>
                        </a:lnRef>
                        <a:fillRef idx="3">
                          <a:schemeClr val="accent1"/>
                        </a:fillRef>
                        <a:effectRef idx="2">
                          <a:schemeClr val="accent1"/>
                        </a:effectRef>
                        <a:fontRef idx="minor">
                          <a:schemeClr val="lt1"/>
                        </a:fontRef>
                      </wps:style>
                      <wps:txbx>
                        <w:txbxContent>
                          <w:p w14:paraId="698836BC" w14:textId="77777777" w:rsidR="00130189" w:rsidRDefault="00130189" w:rsidP="00D67384">
                            <w:pPr>
                              <w:spacing w:before="0" w:line="240" w:lineRule="auto"/>
                              <w:jc w:val="left"/>
                              <w:rPr>
                                <w:color w:val="000000" w:themeColor="text1"/>
                              </w:rPr>
                            </w:pPr>
                          </w:p>
                          <w:p w14:paraId="38EE6093" w14:textId="30A280CD" w:rsidR="00130189" w:rsidRDefault="00130189" w:rsidP="00D67384">
                            <w:pPr>
                              <w:spacing w:before="0" w:line="240" w:lineRule="auto"/>
                              <w:jc w:val="left"/>
                              <w:rPr>
                                <w:color w:val="000000" w:themeColor="text1"/>
                              </w:rPr>
                            </w:pPr>
                            <w:r>
                              <w:rPr>
                                <w:color w:val="000000" w:themeColor="text1"/>
                              </w:rPr>
                              <w:t>Angaben Projektverfasser / Logo</w:t>
                            </w:r>
                          </w:p>
                          <w:p w14:paraId="74E6510B" w14:textId="77777777" w:rsidR="00130189" w:rsidRDefault="00130189" w:rsidP="00D67384">
                            <w:pPr>
                              <w:spacing w:before="0" w:line="240" w:lineRule="auto"/>
                              <w:jc w:val="left"/>
                              <w:rPr>
                                <w:color w:val="000000" w:themeColor="text1"/>
                              </w:rPr>
                            </w:pPr>
                          </w:p>
                          <w:p w14:paraId="2359A78F" w14:textId="4448DE4B" w:rsidR="00130189" w:rsidRPr="001D5B8F" w:rsidRDefault="00130189" w:rsidP="00D67384">
                            <w:pPr>
                              <w:spacing w:before="0" w:line="240" w:lineRule="auto"/>
                              <w:jc w:val="left"/>
                              <w:rPr>
                                <w:color w:val="A6A6A6" w:themeColor="background1" w:themeShade="A6"/>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hteck 10" o:spid="_x0000_s1029" style="position:absolute;margin-left:0;margin-top:177.1pt;width:468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" fillcolor="#f2f2f2 [3052]" stroked="f" strokeweight=".5pt">
                <v:textbox>
                  <w:txbxContent>
                    <w:p w14:paraId="698836BC" w14:textId="77777777" w:rsidR="00130189" w:rsidRDefault="00130189" w:rsidP="00D67384">
                      <w:pPr>
                        <w:spacing w:before="0" w:line="240" w:lineRule="auto"/>
                        <w:jc w:val="left"/>
                        <w:rPr>
                          <w:color w:val="000000" w:themeColor="text1"/>
                        </w:rPr>
                      </w:pPr>
                    </w:p>
                    <w:p w14:paraId="38EE6093" w14:textId="30A280CD" w:rsidR="00130189" w:rsidRDefault="00130189" w:rsidP="00D67384">
                      <w:pPr>
                        <w:spacing w:before="0" w:line="240" w:lineRule="auto"/>
                        <w:jc w:val="left"/>
                        <w:rPr>
                          <w:color w:val="000000" w:themeColor="text1"/>
                        </w:rPr>
                      </w:pPr>
                      <w:r>
                        <w:rPr>
                          <w:color w:val="000000" w:themeColor="text1"/>
                        </w:rPr>
                        <w:t>Angaben Projektverfasser / Logo</w:t>
                      </w:r>
                    </w:p>
                    <w:p w14:paraId="74E6510B" w14:textId="77777777" w:rsidR="00130189" w:rsidRDefault="00130189" w:rsidP="00D67384">
                      <w:pPr>
                        <w:spacing w:before="0" w:line="240" w:lineRule="auto"/>
                        <w:jc w:val="left"/>
                        <w:rPr>
                          <w:color w:val="000000" w:themeColor="text1"/>
                        </w:rPr>
                      </w:pPr>
                    </w:p>
                    <w:p w14:paraId="2359A78F" w14:textId="4448DE4B" w:rsidR="00130189" w:rsidRPr="001D5B8F" w:rsidRDefault="00130189" w:rsidP="00D67384">
                      <w:pPr>
                        <w:spacing w:before="0" w:line="240" w:lineRule="auto"/>
                        <w:jc w:val="left"/>
                        <w:rPr>
                          <w:color w:val="A6A6A6" w:themeColor="background1" w:themeShade="A6"/>
                          <w:sz w:val="12"/>
                          <w:szCs w:val="12"/>
                        </w:rPr>
                      </w:pPr>
                      <w:bookmarkStart w:id="2" w:name="_GoBack"/>
                      <w:bookmarkEnd w:id="2"/>
                    </w:p>
                  </w:txbxContent>
                </v:textbox>
              </v:rect>
            </w:pict>
          </mc:Fallback>
        </mc:AlternateContent>
      </w:r>
    </w:p>
    <w:p w14:paraId="3A2AED15" w14:textId="7C95A65F" w:rsidR="004E55CF" w:rsidRPr="004E55CF" w:rsidRDefault="004E55CF" w:rsidP="00397DCA">
      <w:pPr>
        <w:pageBreakBefore/>
        <w:spacing w:before="0" w:after="200" w:line="276" w:lineRule="auto"/>
        <w:jc w:val="left"/>
        <w:rPr>
          <w:rFonts w:cs="Arial"/>
          <w:sz w:val="28"/>
          <w:szCs w:val="28"/>
        </w:rPr>
      </w:pPr>
      <w:r w:rsidRPr="004E55CF">
        <w:rPr>
          <w:rFonts w:cs="Arial"/>
          <w:sz w:val="28"/>
          <w:szCs w:val="28"/>
        </w:rPr>
        <w:lastRenderedPageBreak/>
        <w:t>Inhaltsverzeichnis</w:t>
      </w:r>
    </w:p>
    <w:p w14:paraId="568D2C05" w14:textId="1DCBC7D8" w:rsidR="00DC408B" w:rsidRDefault="003C5385" w:rsidP="001D5B8F">
      <w:pPr>
        <w:pStyle w:val="Verzeichnis1"/>
        <w:ind w:left="0" w:firstLine="0"/>
        <w:rPr>
          <w:rFonts w:asciiTheme="minorHAnsi" w:eastAsiaTheme="minorEastAsia" w:hAnsiTheme="minorHAnsi" w:cstheme="minorBidi"/>
          <w:sz w:val="24"/>
          <w:szCs w:val="24"/>
          <w:lang w:eastAsia="ja-JP"/>
        </w:rPr>
      </w:pPr>
      <w:r>
        <w:fldChar w:fldCharType="begin"/>
      </w:r>
      <w:r>
        <w:instrText xml:space="preserve"> TOC \o "1-2" \t "Überschrift 3,3,2 Kapitel,1,A Titel,1,Art,2,Ingress,2" </w:instrText>
      </w:r>
      <w:r>
        <w:fldChar w:fldCharType="separate"/>
      </w:r>
      <w:r w:rsidR="00DC408B">
        <w:t>A</w:t>
      </w:r>
      <w:r w:rsidR="00DC408B">
        <w:rPr>
          <w:rFonts w:asciiTheme="minorHAnsi" w:eastAsiaTheme="minorEastAsia" w:hAnsiTheme="minorHAnsi" w:cstheme="minorBidi"/>
          <w:sz w:val="24"/>
          <w:szCs w:val="24"/>
          <w:lang w:eastAsia="ja-JP"/>
        </w:rPr>
        <w:tab/>
      </w:r>
      <w:r w:rsidR="00DC408B">
        <w:t>Allgemeine Bestimmungen</w:t>
      </w:r>
      <w:r w:rsidR="00DC408B">
        <w:tab/>
      </w:r>
      <w:r w:rsidR="00DC408B">
        <w:fldChar w:fldCharType="begin"/>
      </w:r>
      <w:r w:rsidR="00DC408B">
        <w:instrText xml:space="preserve"> PAGEREF _Toc435105702 \h </w:instrText>
      </w:r>
      <w:r w:rsidR="00DC408B">
        <w:fldChar w:fldCharType="separate"/>
      </w:r>
      <w:r w:rsidR="00B3773C">
        <w:t>36</w:t>
      </w:r>
      <w:r w:rsidR="00DC408B">
        <w:fldChar w:fldCharType="end"/>
      </w:r>
    </w:p>
    <w:p w14:paraId="00DEAE29" w14:textId="2DBE742C" w:rsidR="00DC408B" w:rsidRDefault="00DC408B" w:rsidP="001D5B8F">
      <w:pPr>
        <w:pStyle w:val="Verzeichnis2"/>
        <w:rPr>
          <w:rFonts w:asciiTheme="minorHAnsi" w:eastAsiaTheme="minorEastAsia" w:hAnsiTheme="minorHAnsi" w:cstheme="minorBidi"/>
          <w:sz w:val="24"/>
          <w:szCs w:val="24"/>
          <w:lang w:eastAsia="ja-JP"/>
        </w:rPr>
      </w:pPr>
      <w:r>
        <w:rPr>
          <w:rFonts w:asciiTheme="minorHAnsi" w:eastAsiaTheme="minorEastAsia" w:hAnsiTheme="minorHAnsi" w:cstheme="minorBidi"/>
          <w:sz w:val="24"/>
          <w:szCs w:val="24"/>
          <w:lang w:eastAsia="ja-JP"/>
        </w:rPr>
        <w:tab/>
      </w:r>
      <w:r>
        <w:t>Ingress</w:t>
      </w:r>
      <w:r>
        <w:tab/>
      </w:r>
      <w:r>
        <w:fldChar w:fldCharType="begin"/>
      </w:r>
      <w:r>
        <w:instrText xml:space="preserve"> PAGEREF _Toc435105703 \h </w:instrText>
      </w:r>
      <w:r>
        <w:fldChar w:fldCharType="separate"/>
      </w:r>
      <w:r w:rsidR="00B3773C">
        <w:t>36</w:t>
      </w:r>
      <w:r>
        <w:fldChar w:fldCharType="end"/>
      </w:r>
    </w:p>
    <w:p w14:paraId="79CC1569" w14:textId="7E7B997E" w:rsidR="00DC408B" w:rsidRDefault="00DC408B">
      <w:pPr>
        <w:pStyle w:val="Verzeichnis2"/>
        <w:rPr>
          <w:rFonts w:asciiTheme="minorHAnsi" w:eastAsiaTheme="minorEastAsia" w:hAnsiTheme="minorHAnsi" w:cstheme="minorBidi"/>
          <w:sz w:val="24"/>
          <w:szCs w:val="24"/>
          <w:lang w:eastAsia="ja-JP"/>
        </w:rPr>
      </w:pPr>
      <w:r>
        <w:t>Art. 1</w:t>
      </w:r>
      <w:r>
        <w:rPr>
          <w:rFonts w:asciiTheme="minorHAnsi" w:eastAsiaTheme="minorEastAsia" w:hAnsiTheme="minorHAnsi" w:cstheme="minorBidi"/>
          <w:sz w:val="24"/>
          <w:szCs w:val="24"/>
          <w:lang w:eastAsia="ja-JP"/>
        </w:rPr>
        <w:tab/>
      </w:r>
      <w:r>
        <w:t>Zweck und Ziele der Planung</w:t>
      </w:r>
      <w:r>
        <w:tab/>
      </w:r>
      <w:r>
        <w:fldChar w:fldCharType="begin"/>
      </w:r>
      <w:r>
        <w:instrText xml:space="preserve"> PAGEREF _Toc435105704 \h </w:instrText>
      </w:r>
      <w:r>
        <w:fldChar w:fldCharType="separate"/>
      </w:r>
      <w:r w:rsidR="00B3773C">
        <w:t>36</w:t>
      </w:r>
      <w:r>
        <w:fldChar w:fldCharType="end"/>
      </w:r>
    </w:p>
    <w:p w14:paraId="255E5808" w14:textId="66BC6AFC" w:rsidR="00DC408B" w:rsidRDefault="00DC408B">
      <w:pPr>
        <w:pStyle w:val="Verzeichnis2"/>
        <w:rPr>
          <w:rFonts w:asciiTheme="minorHAnsi" w:eastAsiaTheme="minorEastAsia" w:hAnsiTheme="minorHAnsi" w:cstheme="minorBidi"/>
          <w:sz w:val="24"/>
          <w:szCs w:val="24"/>
          <w:lang w:eastAsia="ja-JP"/>
        </w:rPr>
      </w:pPr>
      <w:r>
        <w:t>Art. 2</w:t>
      </w:r>
      <w:r>
        <w:rPr>
          <w:rFonts w:asciiTheme="minorHAnsi" w:eastAsiaTheme="minorEastAsia" w:hAnsiTheme="minorHAnsi" w:cstheme="minorBidi"/>
          <w:sz w:val="24"/>
          <w:szCs w:val="24"/>
          <w:lang w:eastAsia="ja-JP"/>
        </w:rPr>
        <w:tab/>
      </w:r>
      <w:r>
        <w:t>Bestandteile</w:t>
      </w:r>
      <w:r>
        <w:tab/>
      </w:r>
      <w:r>
        <w:fldChar w:fldCharType="begin"/>
      </w:r>
      <w:r>
        <w:instrText xml:space="preserve"> PAGEREF _Toc435105705 \h </w:instrText>
      </w:r>
      <w:r>
        <w:fldChar w:fldCharType="separate"/>
      </w:r>
      <w:r w:rsidR="00B3773C">
        <w:t>36</w:t>
      </w:r>
      <w:r>
        <w:fldChar w:fldCharType="end"/>
      </w:r>
    </w:p>
    <w:p w14:paraId="2F63E5BA" w14:textId="65613B42" w:rsidR="00DC408B" w:rsidRDefault="00DC408B">
      <w:pPr>
        <w:pStyle w:val="Verzeichnis2"/>
        <w:rPr>
          <w:rFonts w:asciiTheme="minorHAnsi" w:eastAsiaTheme="minorEastAsia" w:hAnsiTheme="minorHAnsi" w:cstheme="minorBidi"/>
          <w:sz w:val="24"/>
          <w:szCs w:val="24"/>
          <w:lang w:eastAsia="ja-JP"/>
        </w:rPr>
      </w:pPr>
      <w:r>
        <w:t>Art. 3</w:t>
      </w:r>
      <w:r>
        <w:rPr>
          <w:rFonts w:asciiTheme="minorHAnsi" w:eastAsiaTheme="minorEastAsia" w:hAnsiTheme="minorHAnsi" w:cstheme="minorBidi"/>
          <w:sz w:val="24"/>
          <w:szCs w:val="24"/>
          <w:lang w:eastAsia="ja-JP"/>
        </w:rPr>
        <w:tab/>
      </w:r>
      <w:r>
        <w:t>Geltungsbereich und Ergänzendes Recht</w:t>
      </w:r>
      <w:r>
        <w:tab/>
      </w:r>
      <w:r>
        <w:fldChar w:fldCharType="begin"/>
      </w:r>
      <w:r>
        <w:instrText xml:space="preserve"> PAGEREF _Toc435105706 \h </w:instrText>
      </w:r>
      <w:r>
        <w:fldChar w:fldCharType="separate"/>
      </w:r>
      <w:r w:rsidR="00B3773C">
        <w:t>36</w:t>
      </w:r>
      <w:r>
        <w:fldChar w:fldCharType="end"/>
      </w:r>
    </w:p>
    <w:p w14:paraId="2670DA9A" w14:textId="5E2B3A87" w:rsidR="00DC408B" w:rsidRDefault="00DC408B">
      <w:pPr>
        <w:pStyle w:val="Verzeichnis2"/>
        <w:rPr>
          <w:rFonts w:asciiTheme="minorHAnsi" w:eastAsiaTheme="minorEastAsia" w:hAnsiTheme="minorHAnsi" w:cstheme="minorBidi"/>
          <w:sz w:val="24"/>
          <w:szCs w:val="24"/>
          <w:lang w:eastAsia="ja-JP"/>
        </w:rPr>
      </w:pPr>
      <w:r>
        <w:t>Art. 4</w:t>
      </w:r>
      <w:r>
        <w:rPr>
          <w:rFonts w:asciiTheme="minorHAnsi" w:eastAsiaTheme="minorEastAsia" w:hAnsiTheme="minorHAnsi" w:cstheme="minorBidi"/>
          <w:sz w:val="24"/>
          <w:szCs w:val="24"/>
          <w:lang w:eastAsia="ja-JP"/>
        </w:rPr>
        <w:tab/>
      </w:r>
      <w:r>
        <w:t>Ausnahmen</w:t>
      </w:r>
      <w:r>
        <w:tab/>
      </w:r>
      <w:r>
        <w:fldChar w:fldCharType="begin"/>
      </w:r>
      <w:r>
        <w:instrText xml:space="preserve"> PAGEREF _Toc435105707 \h </w:instrText>
      </w:r>
      <w:r>
        <w:fldChar w:fldCharType="separate"/>
      </w:r>
      <w:r w:rsidR="00B3773C">
        <w:t>36</w:t>
      </w:r>
      <w:r>
        <w:fldChar w:fldCharType="end"/>
      </w:r>
    </w:p>
    <w:p w14:paraId="527F0B1A" w14:textId="3B7127EE" w:rsidR="00DC408B" w:rsidRDefault="00DC408B" w:rsidP="001D5B8F">
      <w:pPr>
        <w:pStyle w:val="Verzeichnis1"/>
        <w:ind w:left="0" w:firstLine="0"/>
        <w:rPr>
          <w:rFonts w:asciiTheme="minorHAnsi" w:eastAsiaTheme="minorEastAsia" w:hAnsiTheme="minorHAnsi" w:cstheme="minorBidi"/>
          <w:sz w:val="24"/>
          <w:szCs w:val="24"/>
          <w:lang w:eastAsia="ja-JP"/>
        </w:rPr>
      </w:pPr>
      <w:r>
        <w:t>B</w:t>
      </w:r>
      <w:r>
        <w:rPr>
          <w:rFonts w:asciiTheme="minorHAnsi" w:eastAsiaTheme="minorEastAsia" w:hAnsiTheme="minorHAnsi" w:cstheme="minorBidi"/>
          <w:sz w:val="24"/>
          <w:szCs w:val="24"/>
          <w:lang w:eastAsia="ja-JP"/>
        </w:rPr>
        <w:tab/>
      </w:r>
      <w:r>
        <w:t>Bau- und Nutzungsvorschriften</w:t>
      </w:r>
      <w:r>
        <w:tab/>
      </w:r>
      <w:r>
        <w:fldChar w:fldCharType="begin"/>
      </w:r>
      <w:r>
        <w:instrText xml:space="preserve"> PAGEREF _Toc435105708 \h </w:instrText>
      </w:r>
      <w:r>
        <w:fldChar w:fldCharType="separate"/>
      </w:r>
      <w:r w:rsidR="00B3773C">
        <w:t>37</w:t>
      </w:r>
      <w:r>
        <w:fldChar w:fldCharType="end"/>
      </w:r>
    </w:p>
    <w:p w14:paraId="6ED9D762" w14:textId="7F15BBF6" w:rsidR="00DC408B" w:rsidRDefault="00DC408B" w:rsidP="001D5B8F">
      <w:pPr>
        <w:pStyle w:val="Verzeichnis2"/>
        <w:rPr>
          <w:rFonts w:asciiTheme="minorHAnsi" w:eastAsiaTheme="minorEastAsia" w:hAnsiTheme="minorHAnsi" w:cstheme="minorBidi"/>
          <w:sz w:val="24"/>
          <w:szCs w:val="24"/>
          <w:lang w:eastAsia="ja-JP"/>
        </w:rPr>
      </w:pPr>
      <w:r>
        <w:t>Art. 5</w:t>
      </w:r>
      <w:r>
        <w:rPr>
          <w:rFonts w:asciiTheme="minorHAnsi" w:eastAsiaTheme="minorEastAsia" w:hAnsiTheme="minorHAnsi" w:cstheme="minorBidi"/>
          <w:sz w:val="24"/>
          <w:szCs w:val="24"/>
          <w:lang w:eastAsia="ja-JP"/>
        </w:rPr>
        <w:tab/>
      </w:r>
      <w:r>
        <w:t>Baubereiche</w:t>
      </w:r>
      <w:r>
        <w:tab/>
      </w:r>
      <w:r>
        <w:fldChar w:fldCharType="begin"/>
      </w:r>
      <w:r>
        <w:instrText xml:space="preserve"> PAGEREF _Toc435105709 \h </w:instrText>
      </w:r>
      <w:r>
        <w:fldChar w:fldCharType="separate"/>
      </w:r>
      <w:r w:rsidR="00B3773C">
        <w:t>37</w:t>
      </w:r>
      <w:r>
        <w:fldChar w:fldCharType="end"/>
      </w:r>
    </w:p>
    <w:p w14:paraId="3628BCDE" w14:textId="7FD8B8C9" w:rsidR="00DC408B" w:rsidRDefault="00DC408B">
      <w:pPr>
        <w:pStyle w:val="Verzeichnis2"/>
        <w:rPr>
          <w:rFonts w:asciiTheme="minorHAnsi" w:eastAsiaTheme="minorEastAsia" w:hAnsiTheme="minorHAnsi" w:cstheme="minorBidi"/>
          <w:sz w:val="24"/>
          <w:szCs w:val="24"/>
          <w:lang w:eastAsia="ja-JP"/>
        </w:rPr>
      </w:pPr>
      <w:r>
        <w:t>Art. 6</w:t>
      </w:r>
      <w:r>
        <w:rPr>
          <w:rFonts w:asciiTheme="minorHAnsi" w:eastAsiaTheme="minorEastAsia" w:hAnsiTheme="minorHAnsi" w:cstheme="minorBidi"/>
          <w:sz w:val="24"/>
          <w:szCs w:val="24"/>
          <w:lang w:eastAsia="ja-JP"/>
        </w:rPr>
        <w:tab/>
      </w:r>
      <w:r>
        <w:t>Abstände</w:t>
      </w:r>
      <w:r>
        <w:tab/>
      </w:r>
      <w:r>
        <w:fldChar w:fldCharType="begin"/>
      </w:r>
      <w:r>
        <w:instrText xml:space="preserve"> PAGEREF _Toc435105710 \h </w:instrText>
      </w:r>
      <w:r>
        <w:fldChar w:fldCharType="separate"/>
      </w:r>
      <w:r w:rsidR="00B3773C">
        <w:t>37</w:t>
      </w:r>
      <w:r>
        <w:fldChar w:fldCharType="end"/>
      </w:r>
    </w:p>
    <w:p w14:paraId="53E26AA3" w14:textId="3835F0EE" w:rsidR="00DC408B" w:rsidRDefault="00DC408B">
      <w:pPr>
        <w:pStyle w:val="Verzeichnis2"/>
        <w:rPr>
          <w:rFonts w:asciiTheme="minorHAnsi" w:eastAsiaTheme="minorEastAsia" w:hAnsiTheme="minorHAnsi" w:cstheme="minorBidi"/>
          <w:sz w:val="24"/>
          <w:szCs w:val="24"/>
          <w:lang w:eastAsia="ja-JP"/>
        </w:rPr>
      </w:pPr>
      <w:r>
        <w:t>Art. 7</w:t>
      </w:r>
      <w:r>
        <w:rPr>
          <w:rFonts w:asciiTheme="minorHAnsi" w:eastAsiaTheme="minorEastAsia" w:hAnsiTheme="minorHAnsi" w:cstheme="minorBidi"/>
          <w:sz w:val="24"/>
          <w:szCs w:val="24"/>
          <w:lang w:eastAsia="ja-JP"/>
        </w:rPr>
        <w:tab/>
      </w:r>
      <w:r>
        <w:t>Art der Nutzung</w:t>
      </w:r>
      <w:r>
        <w:tab/>
      </w:r>
      <w:r>
        <w:fldChar w:fldCharType="begin"/>
      </w:r>
      <w:r>
        <w:instrText xml:space="preserve"> PAGEREF _Toc435105711 \h </w:instrText>
      </w:r>
      <w:r>
        <w:fldChar w:fldCharType="separate"/>
      </w:r>
      <w:r w:rsidR="00B3773C">
        <w:t>38</w:t>
      </w:r>
      <w:r>
        <w:fldChar w:fldCharType="end"/>
      </w:r>
    </w:p>
    <w:p w14:paraId="3021CED3" w14:textId="0868A252" w:rsidR="00DC408B" w:rsidRDefault="00DC408B">
      <w:pPr>
        <w:pStyle w:val="Verzeichnis2"/>
        <w:rPr>
          <w:rFonts w:asciiTheme="minorHAnsi" w:eastAsiaTheme="minorEastAsia" w:hAnsiTheme="minorHAnsi" w:cstheme="minorBidi"/>
          <w:sz w:val="24"/>
          <w:szCs w:val="24"/>
          <w:lang w:eastAsia="ja-JP"/>
        </w:rPr>
      </w:pPr>
      <w:r>
        <w:t>Art. 8</w:t>
      </w:r>
      <w:r>
        <w:rPr>
          <w:rFonts w:asciiTheme="minorHAnsi" w:eastAsiaTheme="minorEastAsia" w:hAnsiTheme="minorHAnsi" w:cstheme="minorBidi"/>
          <w:sz w:val="24"/>
          <w:szCs w:val="24"/>
          <w:lang w:eastAsia="ja-JP"/>
        </w:rPr>
        <w:tab/>
      </w:r>
      <w:r>
        <w:t>Nutzungsmass</w:t>
      </w:r>
      <w:r>
        <w:tab/>
      </w:r>
      <w:r>
        <w:fldChar w:fldCharType="begin"/>
      </w:r>
      <w:r>
        <w:instrText xml:space="preserve"> PAGEREF _Toc435105712 \h </w:instrText>
      </w:r>
      <w:r>
        <w:fldChar w:fldCharType="separate"/>
      </w:r>
      <w:r w:rsidR="00B3773C">
        <w:t>38</w:t>
      </w:r>
      <w:r>
        <w:fldChar w:fldCharType="end"/>
      </w:r>
    </w:p>
    <w:p w14:paraId="1C0845CD" w14:textId="3127DEAF" w:rsidR="00DC408B" w:rsidRDefault="00DC408B">
      <w:pPr>
        <w:pStyle w:val="Verzeichnis2"/>
        <w:rPr>
          <w:rFonts w:asciiTheme="minorHAnsi" w:eastAsiaTheme="minorEastAsia" w:hAnsiTheme="minorHAnsi" w:cstheme="minorBidi"/>
          <w:sz w:val="24"/>
          <w:szCs w:val="24"/>
          <w:lang w:eastAsia="ja-JP"/>
        </w:rPr>
      </w:pPr>
      <w:r>
        <w:t>Art. 9</w:t>
      </w:r>
      <w:r>
        <w:rPr>
          <w:rFonts w:asciiTheme="minorHAnsi" w:eastAsiaTheme="minorEastAsia" w:hAnsiTheme="minorHAnsi" w:cstheme="minorBidi"/>
          <w:sz w:val="24"/>
          <w:szCs w:val="24"/>
          <w:lang w:eastAsia="ja-JP"/>
        </w:rPr>
        <w:tab/>
      </w:r>
      <w:r>
        <w:t>Preisgünstiger Wohnungsbau</w:t>
      </w:r>
      <w:r>
        <w:tab/>
      </w:r>
      <w:r>
        <w:fldChar w:fldCharType="begin"/>
      </w:r>
      <w:r>
        <w:instrText xml:space="preserve"> PAGEREF _Toc435105713 \h </w:instrText>
      </w:r>
      <w:r>
        <w:fldChar w:fldCharType="separate"/>
      </w:r>
      <w:r w:rsidR="00B3773C">
        <w:t>38</w:t>
      </w:r>
      <w:r>
        <w:fldChar w:fldCharType="end"/>
      </w:r>
    </w:p>
    <w:p w14:paraId="046A9873" w14:textId="6196B092"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10</w:t>
      </w:r>
      <w:r>
        <w:rPr>
          <w:rFonts w:asciiTheme="minorHAnsi" w:eastAsiaTheme="minorEastAsia" w:hAnsiTheme="minorHAnsi" w:cstheme="minorBidi"/>
          <w:sz w:val="24"/>
          <w:szCs w:val="24"/>
          <w:lang w:eastAsia="ja-JP"/>
        </w:rPr>
        <w:tab/>
      </w:r>
      <w:r>
        <w:t>Etappierung</w:t>
      </w:r>
      <w:r>
        <w:tab/>
      </w:r>
      <w:r>
        <w:fldChar w:fldCharType="begin"/>
      </w:r>
      <w:r>
        <w:instrText xml:space="preserve"> PAGEREF _Toc435105714 \h </w:instrText>
      </w:r>
      <w:r>
        <w:fldChar w:fldCharType="separate"/>
      </w:r>
      <w:r w:rsidR="00B3773C">
        <w:t>39</w:t>
      </w:r>
      <w:r>
        <w:fldChar w:fldCharType="end"/>
      </w:r>
    </w:p>
    <w:p w14:paraId="0867387E" w14:textId="6D00B870" w:rsidR="00DC408B" w:rsidRDefault="00DC408B">
      <w:pPr>
        <w:pStyle w:val="Verzeichnis2"/>
        <w:tabs>
          <w:tab w:val="left" w:pos="829"/>
        </w:tabs>
        <w:rPr>
          <w:rFonts w:asciiTheme="minorHAnsi" w:eastAsiaTheme="minorEastAsia" w:hAnsiTheme="minorHAnsi" w:cstheme="minorBidi"/>
          <w:sz w:val="24"/>
          <w:szCs w:val="24"/>
          <w:lang w:eastAsia="ja-JP"/>
        </w:rPr>
      </w:pPr>
      <w:r>
        <w:t>Art. 11</w:t>
      </w:r>
      <w:r>
        <w:rPr>
          <w:rFonts w:asciiTheme="minorHAnsi" w:eastAsiaTheme="minorEastAsia" w:hAnsiTheme="minorHAnsi" w:cstheme="minorBidi"/>
          <w:sz w:val="24"/>
          <w:szCs w:val="24"/>
          <w:lang w:eastAsia="ja-JP"/>
        </w:rPr>
        <w:tab/>
      </w:r>
      <w:r>
        <w:t>Öffentlich-rechtliche Verträge</w:t>
      </w:r>
      <w:r>
        <w:tab/>
      </w:r>
      <w:r>
        <w:fldChar w:fldCharType="begin"/>
      </w:r>
      <w:r>
        <w:instrText xml:space="preserve"> PAGEREF _Toc435105715 \h </w:instrText>
      </w:r>
      <w:r>
        <w:fldChar w:fldCharType="separate"/>
      </w:r>
      <w:r w:rsidR="00B3773C">
        <w:t>39</w:t>
      </w:r>
      <w:r>
        <w:fldChar w:fldCharType="end"/>
      </w:r>
    </w:p>
    <w:p w14:paraId="7AEEDC89" w14:textId="4FB09400" w:rsidR="00DC408B" w:rsidRDefault="00DC408B" w:rsidP="001D5B8F">
      <w:pPr>
        <w:pStyle w:val="Verzeichnis1"/>
        <w:rPr>
          <w:rFonts w:asciiTheme="minorHAnsi" w:eastAsiaTheme="minorEastAsia" w:hAnsiTheme="minorHAnsi" w:cstheme="minorBidi"/>
          <w:sz w:val="24"/>
          <w:szCs w:val="24"/>
          <w:lang w:eastAsia="ja-JP"/>
        </w:rPr>
      </w:pPr>
      <w:r>
        <w:t>C</w:t>
      </w:r>
      <w:r>
        <w:rPr>
          <w:rFonts w:asciiTheme="minorHAnsi" w:eastAsiaTheme="minorEastAsia" w:hAnsiTheme="minorHAnsi" w:cstheme="minorBidi"/>
          <w:sz w:val="24"/>
          <w:szCs w:val="24"/>
          <w:lang w:eastAsia="ja-JP"/>
        </w:rPr>
        <w:tab/>
      </w:r>
      <w:r>
        <w:t>Gestaltung</w:t>
      </w:r>
      <w:r>
        <w:tab/>
      </w:r>
      <w:r>
        <w:fldChar w:fldCharType="begin"/>
      </w:r>
      <w:r>
        <w:instrText xml:space="preserve"> PAGEREF _Toc435105716 \h </w:instrText>
      </w:r>
      <w:r>
        <w:fldChar w:fldCharType="separate"/>
      </w:r>
      <w:r w:rsidR="00B3773C">
        <w:t>39</w:t>
      </w:r>
      <w:r>
        <w:fldChar w:fldCharType="end"/>
      </w:r>
    </w:p>
    <w:p w14:paraId="388F7EC3" w14:textId="442AB2D2"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12</w:t>
      </w:r>
      <w:r>
        <w:rPr>
          <w:rFonts w:asciiTheme="minorHAnsi" w:eastAsiaTheme="minorEastAsia" w:hAnsiTheme="minorHAnsi" w:cstheme="minorBidi"/>
          <w:sz w:val="24"/>
          <w:szCs w:val="24"/>
          <w:lang w:eastAsia="ja-JP"/>
        </w:rPr>
        <w:tab/>
      </w:r>
      <w:r>
        <w:t>Gestaltung</w:t>
      </w:r>
      <w:r>
        <w:tab/>
      </w:r>
      <w:r>
        <w:fldChar w:fldCharType="begin"/>
      </w:r>
      <w:r>
        <w:instrText xml:space="preserve"> PAGEREF _Toc435105717 \h </w:instrText>
      </w:r>
      <w:r>
        <w:fldChar w:fldCharType="separate"/>
      </w:r>
      <w:r w:rsidR="00B3773C">
        <w:t>39</w:t>
      </w:r>
      <w:r>
        <w:fldChar w:fldCharType="end"/>
      </w:r>
    </w:p>
    <w:p w14:paraId="73FED694" w14:textId="351AEE91" w:rsidR="00DC408B" w:rsidRDefault="00DC408B">
      <w:pPr>
        <w:pStyle w:val="Verzeichnis2"/>
        <w:tabs>
          <w:tab w:val="left" w:pos="829"/>
        </w:tabs>
        <w:rPr>
          <w:rFonts w:asciiTheme="minorHAnsi" w:eastAsiaTheme="minorEastAsia" w:hAnsiTheme="minorHAnsi" w:cstheme="minorBidi"/>
          <w:sz w:val="24"/>
          <w:szCs w:val="24"/>
          <w:lang w:eastAsia="ja-JP"/>
        </w:rPr>
      </w:pPr>
      <w:r>
        <w:t>Art. 13</w:t>
      </w:r>
      <w:r>
        <w:rPr>
          <w:rFonts w:asciiTheme="minorHAnsi" w:eastAsiaTheme="minorEastAsia" w:hAnsiTheme="minorHAnsi" w:cstheme="minorBidi"/>
          <w:sz w:val="24"/>
          <w:szCs w:val="24"/>
          <w:lang w:eastAsia="ja-JP"/>
        </w:rPr>
        <w:tab/>
      </w:r>
      <w:r>
        <w:t>Dachbegrünung</w:t>
      </w:r>
      <w:r>
        <w:tab/>
      </w:r>
      <w:r>
        <w:fldChar w:fldCharType="begin"/>
      </w:r>
      <w:r>
        <w:instrText xml:space="preserve"> PAGEREF _Toc435105718 \h </w:instrText>
      </w:r>
      <w:r>
        <w:fldChar w:fldCharType="separate"/>
      </w:r>
      <w:r w:rsidR="00B3773C">
        <w:t>39</w:t>
      </w:r>
      <w:r>
        <w:fldChar w:fldCharType="end"/>
      </w:r>
    </w:p>
    <w:p w14:paraId="127AE082" w14:textId="653F0711" w:rsidR="00DC408B" w:rsidRDefault="00DC408B">
      <w:pPr>
        <w:pStyle w:val="Verzeichnis2"/>
        <w:tabs>
          <w:tab w:val="left" w:pos="829"/>
        </w:tabs>
        <w:rPr>
          <w:rFonts w:asciiTheme="minorHAnsi" w:eastAsiaTheme="minorEastAsia" w:hAnsiTheme="minorHAnsi" w:cstheme="minorBidi"/>
          <w:sz w:val="24"/>
          <w:szCs w:val="24"/>
          <w:lang w:eastAsia="ja-JP"/>
        </w:rPr>
      </w:pPr>
      <w:r>
        <w:t>Art. 14</w:t>
      </w:r>
      <w:r>
        <w:rPr>
          <w:rFonts w:asciiTheme="minorHAnsi" w:eastAsiaTheme="minorEastAsia" w:hAnsiTheme="minorHAnsi" w:cstheme="minorBidi"/>
          <w:sz w:val="24"/>
          <w:szCs w:val="24"/>
          <w:lang w:eastAsia="ja-JP"/>
        </w:rPr>
        <w:tab/>
      </w:r>
      <w:r>
        <w:t>Gestaltung der Erschliessungsbereiche</w:t>
      </w:r>
      <w:r>
        <w:tab/>
      </w:r>
      <w:r>
        <w:fldChar w:fldCharType="begin"/>
      </w:r>
      <w:r>
        <w:instrText xml:space="preserve"> PAGEREF _Toc435105719 \h </w:instrText>
      </w:r>
      <w:r>
        <w:fldChar w:fldCharType="separate"/>
      </w:r>
      <w:r w:rsidR="00B3773C">
        <w:t>39</w:t>
      </w:r>
      <w:r>
        <w:fldChar w:fldCharType="end"/>
      </w:r>
    </w:p>
    <w:p w14:paraId="0F038EB5" w14:textId="3DFF0193" w:rsidR="00DC408B" w:rsidRDefault="00DC408B" w:rsidP="001D5B8F">
      <w:pPr>
        <w:pStyle w:val="Verzeichnis1"/>
        <w:rPr>
          <w:rFonts w:asciiTheme="minorHAnsi" w:eastAsiaTheme="minorEastAsia" w:hAnsiTheme="minorHAnsi" w:cstheme="minorBidi"/>
          <w:sz w:val="24"/>
          <w:szCs w:val="24"/>
          <w:lang w:eastAsia="ja-JP"/>
        </w:rPr>
      </w:pPr>
      <w:r>
        <w:t>D</w:t>
      </w:r>
      <w:r>
        <w:rPr>
          <w:rFonts w:asciiTheme="minorHAnsi" w:eastAsiaTheme="minorEastAsia" w:hAnsiTheme="minorHAnsi" w:cstheme="minorBidi"/>
          <w:sz w:val="24"/>
          <w:szCs w:val="24"/>
          <w:lang w:eastAsia="ja-JP"/>
        </w:rPr>
        <w:tab/>
      </w:r>
      <w:r>
        <w:t>Verkehrserschliessung / Parkierung</w:t>
      </w:r>
      <w:r>
        <w:tab/>
      </w:r>
      <w:r>
        <w:fldChar w:fldCharType="begin"/>
      </w:r>
      <w:r>
        <w:instrText xml:space="preserve"> PAGEREF _Toc435105720 \h </w:instrText>
      </w:r>
      <w:r>
        <w:fldChar w:fldCharType="separate"/>
      </w:r>
      <w:r w:rsidR="00B3773C">
        <w:t>40</w:t>
      </w:r>
      <w:r>
        <w:fldChar w:fldCharType="end"/>
      </w:r>
    </w:p>
    <w:p w14:paraId="16866111" w14:textId="7AEC3B8A"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15</w:t>
      </w:r>
      <w:r>
        <w:rPr>
          <w:rFonts w:asciiTheme="minorHAnsi" w:eastAsiaTheme="minorEastAsia" w:hAnsiTheme="minorHAnsi" w:cstheme="minorBidi"/>
          <w:sz w:val="24"/>
          <w:szCs w:val="24"/>
          <w:lang w:eastAsia="ja-JP"/>
        </w:rPr>
        <w:tab/>
      </w:r>
      <w:r>
        <w:t>Verkehrserschliessung</w:t>
      </w:r>
      <w:r>
        <w:tab/>
      </w:r>
      <w:r>
        <w:fldChar w:fldCharType="begin"/>
      </w:r>
      <w:r>
        <w:instrText xml:space="preserve"> PAGEREF _Toc435105721 \h </w:instrText>
      </w:r>
      <w:r>
        <w:fldChar w:fldCharType="separate"/>
      </w:r>
      <w:r w:rsidR="00B3773C">
        <w:t>40</w:t>
      </w:r>
      <w:r>
        <w:fldChar w:fldCharType="end"/>
      </w:r>
    </w:p>
    <w:p w14:paraId="3C467C34" w14:textId="53B526DA" w:rsidR="00DC408B" w:rsidRDefault="00DC408B">
      <w:pPr>
        <w:pStyle w:val="Verzeichnis2"/>
        <w:tabs>
          <w:tab w:val="left" w:pos="829"/>
        </w:tabs>
        <w:rPr>
          <w:rFonts w:asciiTheme="minorHAnsi" w:eastAsiaTheme="minorEastAsia" w:hAnsiTheme="minorHAnsi" w:cstheme="minorBidi"/>
          <w:sz w:val="24"/>
          <w:szCs w:val="24"/>
          <w:lang w:eastAsia="ja-JP"/>
        </w:rPr>
      </w:pPr>
      <w:r>
        <w:t>Art. 16</w:t>
      </w:r>
      <w:r>
        <w:rPr>
          <w:rFonts w:asciiTheme="minorHAnsi" w:eastAsiaTheme="minorEastAsia" w:hAnsiTheme="minorHAnsi" w:cstheme="minorBidi"/>
          <w:sz w:val="24"/>
          <w:szCs w:val="24"/>
          <w:lang w:eastAsia="ja-JP"/>
        </w:rPr>
        <w:tab/>
      </w:r>
      <w:r>
        <w:t>Bushaltestelle</w:t>
      </w:r>
      <w:r>
        <w:tab/>
      </w:r>
      <w:r>
        <w:fldChar w:fldCharType="begin"/>
      </w:r>
      <w:r>
        <w:instrText xml:space="preserve"> PAGEREF _Toc435105722 \h </w:instrText>
      </w:r>
      <w:r>
        <w:fldChar w:fldCharType="separate"/>
      </w:r>
      <w:r w:rsidR="00B3773C">
        <w:t>40</w:t>
      </w:r>
      <w:r>
        <w:fldChar w:fldCharType="end"/>
      </w:r>
    </w:p>
    <w:p w14:paraId="7717A51D" w14:textId="67A04DA3" w:rsidR="00DC408B" w:rsidRDefault="00DC408B">
      <w:pPr>
        <w:pStyle w:val="Verzeichnis2"/>
        <w:tabs>
          <w:tab w:val="left" w:pos="829"/>
        </w:tabs>
        <w:rPr>
          <w:rFonts w:asciiTheme="minorHAnsi" w:eastAsiaTheme="minorEastAsia" w:hAnsiTheme="minorHAnsi" w:cstheme="minorBidi"/>
          <w:sz w:val="24"/>
          <w:szCs w:val="24"/>
          <w:lang w:eastAsia="ja-JP"/>
        </w:rPr>
      </w:pPr>
      <w:r>
        <w:t>Art. 17</w:t>
      </w:r>
      <w:r>
        <w:rPr>
          <w:rFonts w:asciiTheme="minorHAnsi" w:eastAsiaTheme="minorEastAsia" w:hAnsiTheme="minorHAnsi" w:cstheme="minorBidi"/>
          <w:sz w:val="24"/>
          <w:szCs w:val="24"/>
          <w:lang w:eastAsia="ja-JP"/>
        </w:rPr>
        <w:tab/>
      </w:r>
      <w:r>
        <w:t>Fuss und Radwege</w:t>
      </w:r>
      <w:r>
        <w:tab/>
      </w:r>
      <w:r>
        <w:fldChar w:fldCharType="begin"/>
      </w:r>
      <w:r>
        <w:instrText xml:space="preserve"> PAGEREF _Toc435105723 \h </w:instrText>
      </w:r>
      <w:r>
        <w:fldChar w:fldCharType="separate"/>
      </w:r>
      <w:r w:rsidR="00B3773C">
        <w:t>40</w:t>
      </w:r>
      <w:r>
        <w:fldChar w:fldCharType="end"/>
      </w:r>
    </w:p>
    <w:p w14:paraId="61263BA6" w14:textId="0BCF5B42" w:rsidR="00DC408B" w:rsidRDefault="00DC408B">
      <w:pPr>
        <w:pStyle w:val="Verzeichnis2"/>
        <w:tabs>
          <w:tab w:val="left" w:pos="829"/>
        </w:tabs>
        <w:rPr>
          <w:rFonts w:asciiTheme="minorHAnsi" w:eastAsiaTheme="minorEastAsia" w:hAnsiTheme="minorHAnsi" w:cstheme="minorBidi"/>
          <w:sz w:val="24"/>
          <w:szCs w:val="24"/>
          <w:lang w:eastAsia="ja-JP"/>
        </w:rPr>
      </w:pPr>
      <w:r>
        <w:t>Art. 18</w:t>
      </w:r>
      <w:r>
        <w:rPr>
          <w:rFonts w:asciiTheme="minorHAnsi" w:eastAsiaTheme="minorEastAsia" w:hAnsiTheme="minorHAnsi" w:cstheme="minorBidi"/>
          <w:sz w:val="24"/>
          <w:szCs w:val="24"/>
          <w:lang w:eastAsia="ja-JP"/>
        </w:rPr>
        <w:tab/>
      </w:r>
      <w:r>
        <w:t>Abstellplätze für Motorfahrzeuge</w:t>
      </w:r>
      <w:r>
        <w:tab/>
      </w:r>
      <w:r>
        <w:fldChar w:fldCharType="begin"/>
      </w:r>
      <w:r>
        <w:instrText xml:space="preserve"> PAGEREF _Toc435105724 \h </w:instrText>
      </w:r>
      <w:r>
        <w:fldChar w:fldCharType="separate"/>
      </w:r>
      <w:r w:rsidR="00B3773C">
        <w:t>40</w:t>
      </w:r>
      <w:r>
        <w:fldChar w:fldCharType="end"/>
      </w:r>
    </w:p>
    <w:p w14:paraId="12CB41B9" w14:textId="2CEC9BD0" w:rsidR="00DC408B" w:rsidRDefault="00DC408B">
      <w:pPr>
        <w:pStyle w:val="Verzeichnis2"/>
        <w:tabs>
          <w:tab w:val="left" w:pos="829"/>
        </w:tabs>
        <w:rPr>
          <w:rFonts w:asciiTheme="minorHAnsi" w:eastAsiaTheme="minorEastAsia" w:hAnsiTheme="minorHAnsi" w:cstheme="minorBidi"/>
          <w:sz w:val="24"/>
          <w:szCs w:val="24"/>
          <w:lang w:eastAsia="ja-JP"/>
        </w:rPr>
      </w:pPr>
      <w:r>
        <w:t>Art. 19</w:t>
      </w:r>
      <w:r>
        <w:rPr>
          <w:rFonts w:asciiTheme="minorHAnsi" w:eastAsiaTheme="minorEastAsia" w:hAnsiTheme="minorHAnsi" w:cstheme="minorBidi"/>
          <w:sz w:val="24"/>
          <w:szCs w:val="24"/>
          <w:lang w:eastAsia="ja-JP"/>
        </w:rPr>
        <w:tab/>
      </w:r>
      <w:r>
        <w:t>Abstellplätze für Motorräder, Velos und Kinderwagen</w:t>
      </w:r>
      <w:r>
        <w:tab/>
      </w:r>
      <w:r>
        <w:fldChar w:fldCharType="begin"/>
      </w:r>
      <w:r>
        <w:instrText xml:space="preserve"> PAGEREF _Toc435105725 \h </w:instrText>
      </w:r>
      <w:r>
        <w:fldChar w:fldCharType="separate"/>
      </w:r>
      <w:r w:rsidR="00B3773C">
        <w:t>40</w:t>
      </w:r>
      <w:r>
        <w:fldChar w:fldCharType="end"/>
      </w:r>
    </w:p>
    <w:p w14:paraId="1AA517B2" w14:textId="1FF8A302" w:rsidR="00DC408B" w:rsidRDefault="00DC408B" w:rsidP="001D5B8F">
      <w:pPr>
        <w:pStyle w:val="Verzeichnis1"/>
        <w:rPr>
          <w:rFonts w:asciiTheme="minorHAnsi" w:eastAsiaTheme="minorEastAsia" w:hAnsiTheme="minorHAnsi" w:cstheme="minorBidi"/>
          <w:sz w:val="24"/>
          <w:szCs w:val="24"/>
          <w:lang w:eastAsia="ja-JP"/>
        </w:rPr>
      </w:pPr>
      <w:r>
        <w:t>E</w:t>
      </w:r>
      <w:r>
        <w:rPr>
          <w:rFonts w:asciiTheme="minorHAnsi" w:eastAsiaTheme="minorEastAsia" w:hAnsiTheme="minorHAnsi" w:cstheme="minorBidi"/>
          <w:sz w:val="24"/>
          <w:szCs w:val="24"/>
          <w:lang w:eastAsia="ja-JP"/>
        </w:rPr>
        <w:tab/>
      </w:r>
      <w:r>
        <w:t>Aussenraum</w:t>
      </w:r>
      <w:r>
        <w:tab/>
      </w:r>
      <w:r>
        <w:fldChar w:fldCharType="begin"/>
      </w:r>
      <w:r>
        <w:instrText xml:space="preserve"> PAGEREF _Toc435105726 \h </w:instrText>
      </w:r>
      <w:r>
        <w:fldChar w:fldCharType="separate"/>
      </w:r>
      <w:r w:rsidR="00B3773C">
        <w:t>41</w:t>
      </w:r>
      <w:r>
        <w:fldChar w:fldCharType="end"/>
      </w:r>
    </w:p>
    <w:p w14:paraId="4A8AD810" w14:textId="554854DE"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20</w:t>
      </w:r>
      <w:r>
        <w:rPr>
          <w:rFonts w:asciiTheme="minorHAnsi" w:eastAsiaTheme="minorEastAsia" w:hAnsiTheme="minorHAnsi" w:cstheme="minorBidi"/>
          <w:sz w:val="24"/>
          <w:szCs w:val="24"/>
          <w:lang w:eastAsia="ja-JP"/>
        </w:rPr>
        <w:tab/>
      </w:r>
      <w:r>
        <w:t>Spiel- und Erholungsflächen</w:t>
      </w:r>
      <w:r>
        <w:tab/>
      </w:r>
      <w:r>
        <w:fldChar w:fldCharType="begin"/>
      </w:r>
      <w:r>
        <w:instrText xml:space="preserve"> PAGEREF _Toc435105727 \h </w:instrText>
      </w:r>
      <w:r>
        <w:fldChar w:fldCharType="separate"/>
      </w:r>
      <w:r w:rsidR="00B3773C">
        <w:t>41</w:t>
      </w:r>
      <w:r>
        <w:fldChar w:fldCharType="end"/>
      </w:r>
    </w:p>
    <w:p w14:paraId="4B8FB3D4" w14:textId="52ECB704" w:rsidR="00DC408B" w:rsidRDefault="00DC408B">
      <w:pPr>
        <w:pStyle w:val="Verzeichnis2"/>
        <w:tabs>
          <w:tab w:val="left" w:pos="829"/>
        </w:tabs>
        <w:rPr>
          <w:rFonts w:asciiTheme="minorHAnsi" w:eastAsiaTheme="minorEastAsia" w:hAnsiTheme="minorHAnsi" w:cstheme="minorBidi"/>
          <w:sz w:val="24"/>
          <w:szCs w:val="24"/>
          <w:lang w:eastAsia="ja-JP"/>
        </w:rPr>
      </w:pPr>
      <w:r>
        <w:t>Art. 21</w:t>
      </w:r>
      <w:r>
        <w:rPr>
          <w:rFonts w:asciiTheme="minorHAnsi" w:eastAsiaTheme="minorEastAsia" w:hAnsiTheme="minorHAnsi" w:cstheme="minorBidi"/>
          <w:sz w:val="24"/>
          <w:szCs w:val="24"/>
          <w:lang w:eastAsia="ja-JP"/>
        </w:rPr>
        <w:tab/>
      </w:r>
      <w:r>
        <w:t>Grünflächen</w:t>
      </w:r>
      <w:r>
        <w:tab/>
      </w:r>
      <w:r>
        <w:fldChar w:fldCharType="begin"/>
      </w:r>
      <w:r>
        <w:instrText xml:space="preserve"> PAGEREF _Toc435105728 \h </w:instrText>
      </w:r>
      <w:r>
        <w:fldChar w:fldCharType="separate"/>
      </w:r>
      <w:r w:rsidR="00B3773C">
        <w:t>41</w:t>
      </w:r>
      <w:r>
        <w:fldChar w:fldCharType="end"/>
      </w:r>
    </w:p>
    <w:p w14:paraId="62F2B9EF" w14:textId="5E3603A5" w:rsidR="00DC408B" w:rsidRDefault="00DC408B">
      <w:pPr>
        <w:pStyle w:val="Verzeichnis2"/>
        <w:tabs>
          <w:tab w:val="left" w:pos="829"/>
        </w:tabs>
        <w:rPr>
          <w:rFonts w:asciiTheme="minorHAnsi" w:eastAsiaTheme="minorEastAsia" w:hAnsiTheme="minorHAnsi" w:cstheme="minorBidi"/>
          <w:sz w:val="24"/>
          <w:szCs w:val="24"/>
          <w:lang w:eastAsia="ja-JP"/>
        </w:rPr>
      </w:pPr>
      <w:r>
        <w:t>Art. 22</w:t>
      </w:r>
      <w:r>
        <w:rPr>
          <w:rFonts w:asciiTheme="minorHAnsi" w:eastAsiaTheme="minorEastAsia" w:hAnsiTheme="minorHAnsi" w:cstheme="minorBidi"/>
          <w:sz w:val="24"/>
          <w:szCs w:val="24"/>
          <w:lang w:eastAsia="ja-JP"/>
        </w:rPr>
        <w:tab/>
      </w:r>
      <w:r>
        <w:t>Platzbereiche</w:t>
      </w:r>
      <w:r>
        <w:tab/>
      </w:r>
      <w:r>
        <w:fldChar w:fldCharType="begin"/>
      </w:r>
      <w:r>
        <w:instrText xml:space="preserve"> PAGEREF _Toc435105729 \h </w:instrText>
      </w:r>
      <w:r>
        <w:fldChar w:fldCharType="separate"/>
      </w:r>
      <w:r w:rsidR="00B3773C">
        <w:t>41</w:t>
      </w:r>
      <w:r>
        <w:fldChar w:fldCharType="end"/>
      </w:r>
    </w:p>
    <w:p w14:paraId="14D3F193" w14:textId="5936C00F" w:rsidR="00DC408B" w:rsidRDefault="00DC408B">
      <w:pPr>
        <w:pStyle w:val="Verzeichnis2"/>
        <w:tabs>
          <w:tab w:val="left" w:pos="829"/>
        </w:tabs>
        <w:rPr>
          <w:rFonts w:asciiTheme="minorHAnsi" w:eastAsiaTheme="minorEastAsia" w:hAnsiTheme="minorHAnsi" w:cstheme="minorBidi"/>
          <w:sz w:val="24"/>
          <w:szCs w:val="24"/>
          <w:lang w:eastAsia="ja-JP"/>
        </w:rPr>
      </w:pPr>
      <w:r>
        <w:t>Art. 23</w:t>
      </w:r>
      <w:r>
        <w:rPr>
          <w:rFonts w:asciiTheme="minorHAnsi" w:eastAsiaTheme="minorEastAsia" w:hAnsiTheme="minorHAnsi" w:cstheme="minorBidi"/>
          <w:sz w:val="24"/>
          <w:szCs w:val="24"/>
          <w:lang w:eastAsia="ja-JP"/>
        </w:rPr>
        <w:tab/>
      </w:r>
      <w:r>
        <w:t>Terraingestaltung</w:t>
      </w:r>
      <w:r>
        <w:tab/>
      </w:r>
      <w:r>
        <w:fldChar w:fldCharType="begin"/>
      </w:r>
      <w:r>
        <w:instrText xml:space="preserve"> PAGEREF _Toc435105730 \h </w:instrText>
      </w:r>
      <w:r>
        <w:fldChar w:fldCharType="separate"/>
      </w:r>
      <w:r w:rsidR="00B3773C">
        <w:t>41</w:t>
      </w:r>
      <w:r>
        <w:fldChar w:fldCharType="end"/>
      </w:r>
    </w:p>
    <w:p w14:paraId="21E74F86" w14:textId="2472E79A" w:rsidR="00DC408B" w:rsidRDefault="00DC408B" w:rsidP="001D5B8F">
      <w:pPr>
        <w:pStyle w:val="Verzeichnis1"/>
        <w:rPr>
          <w:rFonts w:asciiTheme="minorHAnsi" w:eastAsiaTheme="minorEastAsia" w:hAnsiTheme="minorHAnsi" w:cstheme="minorBidi"/>
          <w:sz w:val="24"/>
          <w:szCs w:val="24"/>
          <w:lang w:eastAsia="ja-JP"/>
        </w:rPr>
      </w:pPr>
      <w:r>
        <w:t>F</w:t>
      </w:r>
      <w:r>
        <w:rPr>
          <w:rFonts w:asciiTheme="minorHAnsi" w:eastAsiaTheme="minorEastAsia" w:hAnsiTheme="minorHAnsi" w:cstheme="minorBidi"/>
          <w:sz w:val="24"/>
          <w:szCs w:val="24"/>
          <w:lang w:eastAsia="ja-JP"/>
        </w:rPr>
        <w:tab/>
      </w:r>
      <w:r>
        <w:t>Ver- und Entsorgung</w:t>
      </w:r>
      <w:r>
        <w:tab/>
      </w:r>
      <w:r>
        <w:fldChar w:fldCharType="begin"/>
      </w:r>
      <w:r>
        <w:instrText xml:space="preserve"> PAGEREF _Toc435105731 \h </w:instrText>
      </w:r>
      <w:r>
        <w:fldChar w:fldCharType="separate"/>
      </w:r>
      <w:r w:rsidR="00B3773C">
        <w:t>41</w:t>
      </w:r>
      <w:r>
        <w:fldChar w:fldCharType="end"/>
      </w:r>
    </w:p>
    <w:p w14:paraId="41E28738" w14:textId="672BC4DA"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24</w:t>
      </w:r>
      <w:r>
        <w:rPr>
          <w:rFonts w:asciiTheme="minorHAnsi" w:eastAsiaTheme="minorEastAsia" w:hAnsiTheme="minorHAnsi" w:cstheme="minorBidi"/>
          <w:sz w:val="24"/>
          <w:szCs w:val="24"/>
          <w:lang w:eastAsia="ja-JP"/>
        </w:rPr>
        <w:tab/>
      </w:r>
      <w:r>
        <w:t>Leitungen</w:t>
      </w:r>
      <w:r>
        <w:tab/>
      </w:r>
      <w:r>
        <w:fldChar w:fldCharType="begin"/>
      </w:r>
      <w:r>
        <w:instrText xml:space="preserve"> PAGEREF _Toc435105732 \h </w:instrText>
      </w:r>
      <w:r>
        <w:fldChar w:fldCharType="separate"/>
      </w:r>
      <w:r w:rsidR="00B3773C">
        <w:t>41</w:t>
      </w:r>
      <w:r>
        <w:fldChar w:fldCharType="end"/>
      </w:r>
    </w:p>
    <w:p w14:paraId="2A6A4A62" w14:textId="152BCB18" w:rsidR="00DC408B" w:rsidRDefault="00DC408B">
      <w:pPr>
        <w:pStyle w:val="Verzeichnis2"/>
        <w:tabs>
          <w:tab w:val="left" w:pos="829"/>
        </w:tabs>
        <w:rPr>
          <w:rFonts w:asciiTheme="minorHAnsi" w:eastAsiaTheme="minorEastAsia" w:hAnsiTheme="minorHAnsi" w:cstheme="minorBidi"/>
          <w:sz w:val="24"/>
          <w:szCs w:val="24"/>
          <w:lang w:eastAsia="ja-JP"/>
        </w:rPr>
      </w:pPr>
      <w:r>
        <w:t>Art. 25</w:t>
      </w:r>
      <w:r>
        <w:rPr>
          <w:rFonts w:asciiTheme="minorHAnsi" w:eastAsiaTheme="minorEastAsia" w:hAnsiTheme="minorHAnsi" w:cstheme="minorBidi"/>
          <w:sz w:val="24"/>
          <w:szCs w:val="24"/>
          <w:lang w:eastAsia="ja-JP"/>
        </w:rPr>
        <w:tab/>
      </w:r>
      <w:r>
        <w:t>Entwässerung</w:t>
      </w:r>
      <w:r>
        <w:tab/>
      </w:r>
      <w:r>
        <w:fldChar w:fldCharType="begin"/>
      </w:r>
      <w:r>
        <w:instrText xml:space="preserve"> PAGEREF _Toc435105733 \h </w:instrText>
      </w:r>
      <w:r>
        <w:fldChar w:fldCharType="separate"/>
      </w:r>
      <w:r w:rsidR="00B3773C">
        <w:t>42</w:t>
      </w:r>
      <w:r>
        <w:fldChar w:fldCharType="end"/>
      </w:r>
    </w:p>
    <w:p w14:paraId="4AB45FAD" w14:textId="4C1B20C6" w:rsidR="00DC408B" w:rsidRDefault="00DC408B">
      <w:pPr>
        <w:pStyle w:val="Verzeichnis2"/>
        <w:tabs>
          <w:tab w:val="left" w:pos="829"/>
        </w:tabs>
        <w:rPr>
          <w:rFonts w:asciiTheme="minorHAnsi" w:eastAsiaTheme="minorEastAsia" w:hAnsiTheme="minorHAnsi" w:cstheme="minorBidi"/>
          <w:sz w:val="24"/>
          <w:szCs w:val="24"/>
          <w:lang w:eastAsia="ja-JP"/>
        </w:rPr>
      </w:pPr>
      <w:r>
        <w:t>Art. 26</w:t>
      </w:r>
      <w:r>
        <w:rPr>
          <w:rFonts w:asciiTheme="minorHAnsi" w:eastAsiaTheme="minorEastAsia" w:hAnsiTheme="minorHAnsi" w:cstheme="minorBidi"/>
          <w:sz w:val="24"/>
          <w:szCs w:val="24"/>
          <w:lang w:eastAsia="ja-JP"/>
        </w:rPr>
        <w:tab/>
      </w:r>
      <w:r>
        <w:t>Abfälle</w:t>
      </w:r>
      <w:r>
        <w:tab/>
      </w:r>
      <w:r>
        <w:fldChar w:fldCharType="begin"/>
      </w:r>
      <w:r>
        <w:instrText xml:space="preserve"> PAGEREF _Toc435105734 \h </w:instrText>
      </w:r>
      <w:r>
        <w:fldChar w:fldCharType="separate"/>
      </w:r>
      <w:r w:rsidR="00B3773C">
        <w:t>42</w:t>
      </w:r>
      <w:r>
        <w:fldChar w:fldCharType="end"/>
      </w:r>
    </w:p>
    <w:p w14:paraId="04C75408" w14:textId="47C52997" w:rsidR="00DC408B" w:rsidRDefault="00DC408B" w:rsidP="001D5B8F">
      <w:pPr>
        <w:pStyle w:val="Verzeichnis1"/>
        <w:rPr>
          <w:rFonts w:asciiTheme="minorHAnsi" w:eastAsiaTheme="minorEastAsia" w:hAnsiTheme="minorHAnsi" w:cstheme="minorBidi"/>
          <w:sz w:val="24"/>
          <w:szCs w:val="24"/>
          <w:lang w:eastAsia="ja-JP"/>
        </w:rPr>
      </w:pPr>
      <w:r>
        <w:t>G</w:t>
      </w:r>
      <w:r>
        <w:rPr>
          <w:rFonts w:asciiTheme="minorHAnsi" w:eastAsiaTheme="minorEastAsia" w:hAnsiTheme="minorHAnsi" w:cstheme="minorBidi"/>
          <w:sz w:val="24"/>
          <w:szCs w:val="24"/>
          <w:lang w:eastAsia="ja-JP"/>
        </w:rPr>
        <w:tab/>
      </w:r>
      <w:r>
        <w:t>Umwelt</w:t>
      </w:r>
      <w:r>
        <w:tab/>
      </w:r>
      <w:r>
        <w:fldChar w:fldCharType="begin"/>
      </w:r>
      <w:r>
        <w:instrText xml:space="preserve"> PAGEREF _Toc435105735 \h </w:instrText>
      </w:r>
      <w:r>
        <w:fldChar w:fldCharType="separate"/>
      </w:r>
      <w:r w:rsidR="00B3773C">
        <w:t>42</w:t>
      </w:r>
      <w:r>
        <w:fldChar w:fldCharType="end"/>
      </w:r>
    </w:p>
    <w:p w14:paraId="6DEF64C3" w14:textId="71D961A4"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27</w:t>
      </w:r>
      <w:r>
        <w:rPr>
          <w:rFonts w:asciiTheme="minorHAnsi" w:eastAsiaTheme="minorEastAsia" w:hAnsiTheme="minorHAnsi" w:cstheme="minorBidi"/>
          <w:sz w:val="24"/>
          <w:szCs w:val="24"/>
          <w:lang w:eastAsia="ja-JP"/>
        </w:rPr>
        <w:tab/>
      </w:r>
      <w:r>
        <w:t>Lärmschutz</w:t>
      </w:r>
      <w:r>
        <w:tab/>
      </w:r>
      <w:r>
        <w:fldChar w:fldCharType="begin"/>
      </w:r>
      <w:r>
        <w:instrText xml:space="preserve"> PAGEREF _Toc435105736 \h </w:instrText>
      </w:r>
      <w:r>
        <w:fldChar w:fldCharType="separate"/>
      </w:r>
      <w:r w:rsidR="00B3773C">
        <w:t>42</w:t>
      </w:r>
      <w:r>
        <w:fldChar w:fldCharType="end"/>
      </w:r>
    </w:p>
    <w:p w14:paraId="13F96CFA" w14:textId="3B83BDF9" w:rsidR="00DC408B" w:rsidRDefault="00DC408B">
      <w:pPr>
        <w:pStyle w:val="Verzeichnis2"/>
        <w:tabs>
          <w:tab w:val="left" w:pos="829"/>
        </w:tabs>
        <w:rPr>
          <w:rFonts w:asciiTheme="minorHAnsi" w:eastAsiaTheme="minorEastAsia" w:hAnsiTheme="minorHAnsi" w:cstheme="minorBidi"/>
          <w:sz w:val="24"/>
          <w:szCs w:val="24"/>
          <w:lang w:eastAsia="ja-JP"/>
        </w:rPr>
      </w:pPr>
      <w:r>
        <w:t>Art. 28</w:t>
      </w:r>
      <w:r>
        <w:rPr>
          <w:rFonts w:asciiTheme="minorHAnsi" w:eastAsiaTheme="minorEastAsia" w:hAnsiTheme="minorHAnsi" w:cstheme="minorBidi"/>
          <w:sz w:val="24"/>
          <w:szCs w:val="24"/>
          <w:lang w:eastAsia="ja-JP"/>
        </w:rPr>
        <w:tab/>
      </w:r>
      <w:r>
        <w:t>Energie</w:t>
      </w:r>
      <w:r>
        <w:tab/>
      </w:r>
      <w:r>
        <w:fldChar w:fldCharType="begin"/>
      </w:r>
      <w:r>
        <w:instrText xml:space="preserve"> PAGEREF _Toc435105737 \h </w:instrText>
      </w:r>
      <w:r>
        <w:fldChar w:fldCharType="separate"/>
      </w:r>
      <w:r w:rsidR="00B3773C">
        <w:t>42</w:t>
      </w:r>
      <w:r>
        <w:fldChar w:fldCharType="end"/>
      </w:r>
    </w:p>
    <w:p w14:paraId="62D66818" w14:textId="481BDACA" w:rsidR="00DC408B" w:rsidRDefault="00DC408B">
      <w:pPr>
        <w:pStyle w:val="Verzeichnis2"/>
        <w:tabs>
          <w:tab w:val="left" w:pos="829"/>
        </w:tabs>
        <w:rPr>
          <w:rFonts w:asciiTheme="minorHAnsi" w:eastAsiaTheme="minorEastAsia" w:hAnsiTheme="minorHAnsi" w:cstheme="minorBidi"/>
          <w:sz w:val="24"/>
          <w:szCs w:val="24"/>
          <w:lang w:eastAsia="ja-JP"/>
        </w:rPr>
      </w:pPr>
      <w:r>
        <w:t>Art. 29</w:t>
      </w:r>
      <w:r>
        <w:rPr>
          <w:rFonts w:asciiTheme="minorHAnsi" w:eastAsiaTheme="minorEastAsia" w:hAnsiTheme="minorHAnsi" w:cstheme="minorBidi"/>
          <w:sz w:val="24"/>
          <w:szCs w:val="24"/>
          <w:lang w:eastAsia="ja-JP"/>
        </w:rPr>
        <w:tab/>
      </w:r>
      <w:r>
        <w:t>Altlasten</w:t>
      </w:r>
      <w:r>
        <w:tab/>
      </w:r>
      <w:r>
        <w:fldChar w:fldCharType="begin"/>
      </w:r>
      <w:r>
        <w:instrText xml:space="preserve"> PAGEREF _Toc435105738 \h </w:instrText>
      </w:r>
      <w:r>
        <w:fldChar w:fldCharType="separate"/>
      </w:r>
      <w:r w:rsidR="00B3773C">
        <w:t>42</w:t>
      </w:r>
      <w:r>
        <w:fldChar w:fldCharType="end"/>
      </w:r>
    </w:p>
    <w:p w14:paraId="5664402D" w14:textId="6FA54F59" w:rsidR="00DC408B" w:rsidRDefault="00DC408B">
      <w:pPr>
        <w:pStyle w:val="Verzeichnis2"/>
        <w:tabs>
          <w:tab w:val="left" w:pos="829"/>
        </w:tabs>
        <w:rPr>
          <w:rFonts w:asciiTheme="minorHAnsi" w:eastAsiaTheme="minorEastAsia" w:hAnsiTheme="minorHAnsi" w:cstheme="minorBidi"/>
          <w:sz w:val="24"/>
          <w:szCs w:val="24"/>
          <w:lang w:eastAsia="ja-JP"/>
        </w:rPr>
      </w:pPr>
      <w:r>
        <w:t>Art. 30</w:t>
      </w:r>
      <w:r>
        <w:rPr>
          <w:rFonts w:asciiTheme="minorHAnsi" w:eastAsiaTheme="minorEastAsia" w:hAnsiTheme="minorHAnsi" w:cstheme="minorBidi"/>
          <w:sz w:val="24"/>
          <w:szCs w:val="24"/>
          <w:lang w:eastAsia="ja-JP"/>
        </w:rPr>
        <w:tab/>
      </w:r>
      <w:r>
        <w:t>Naturgefahren</w:t>
      </w:r>
      <w:r>
        <w:tab/>
      </w:r>
      <w:r>
        <w:fldChar w:fldCharType="begin"/>
      </w:r>
      <w:r>
        <w:instrText xml:space="preserve"> PAGEREF _Toc435105739 \h </w:instrText>
      </w:r>
      <w:r>
        <w:fldChar w:fldCharType="separate"/>
      </w:r>
      <w:r w:rsidR="00B3773C">
        <w:t>42</w:t>
      </w:r>
      <w:r>
        <w:fldChar w:fldCharType="end"/>
      </w:r>
    </w:p>
    <w:p w14:paraId="5EFEE7EC" w14:textId="33E1EC9D" w:rsidR="00DC408B" w:rsidRDefault="00DC408B" w:rsidP="001D5B8F">
      <w:pPr>
        <w:pStyle w:val="Verzeichnis1"/>
        <w:rPr>
          <w:rFonts w:asciiTheme="minorHAnsi" w:eastAsiaTheme="minorEastAsia" w:hAnsiTheme="minorHAnsi" w:cstheme="minorBidi"/>
          <w:sz w:val="24"/>
          <w:szCs w:val="24"/>
          <w:lang w:eastAsia="ja-JP"/>
        </w:rPr>
      </w:pPr>
      <w:r>
        <w:t>H</w:t>
      </w:r>
      <w:r>
        <w:rPr>
          <w:rFonts w:asciiTheme="minorHAnsi" w:eastAsiaTheme="minorEastAsia" w:hAnsiTheme="minorHAnsi" w:cstheme="minorBidi"/>
          <w:sz w:val="24"/>
          <w:szCs w:val="24"/>
          <w:lang w:eastAsia="ja-JP"/>
        </w:rPr>
        <w:tab/>
      </w:r>
      <w:r>
        <w:t>Schlussbestimmungen</w:t>
      </w:r>
      <w:r>
        <w:tab/>
      </w:r>
      <w:r>
        <w:fldChar w:fldCharType="begin"/>
      </w:r>
      <w:r>
        <w:instrText xml:space="preserve"> PAGEREF _Toc435105740 \h </w:instrText>
      </w:r>
      <w:r>
        <w:fldChar w:fldCharType="separate"/>
      </w:r>
      <w:r w:rsidR="00B3773C">
        <w:t>42</w:t>
      </w:r>
      <w:r>
        <w:fldChar w:fldCharType="end"/>
      </w:r>
    </w:p>
    <w:p w14:paraId="74141FF3" w14:textId="7D3F106F" w:rsidR="00DC408B" w:rsidRDefault="00DC408B" w:rsidP="001D5B8F">
      <w:pPr>
        <w:pStyle w:val="Verzeichnis2"/>
        <w:tabs>
          <w:tab w:val="left" w:pos="829"/>
        </w:tabs>
        <w:rPr>
          <w:rFonts w:asciiTheme="minorHAnsi" w:eastAsiaTheme="minorEastAsia" w:hAnsiTheme="minorHAnsi" w:cstheme="minorBidi"/>
          <w:sz w:val="24"/>
          <w:szCs w:val="24"/>
          <w:lang w:eastAsia="ja-JP"/>
        </w:rPr>
      </w:pPr>
      <w:r>
        <w:t>Art. 31</w:t>
      </w:r>
      <w:r>
        <w:rPr>
          <w:rFonts w:asciiTheme="minorHAnsi" w:eastAsiaTheme="minorEastAsia" w:hAnsiTheme="minorHAnsi" w:cstheme="minorBidi"/>
          <w:sz w:val="24"/>
          <w:szCs w:val="24"/>
          <w:lang w:eastAsia="ja-JP"/>
        </w:rPr>
        <w:tab/>
      </w:r>
      <w:r>
        <w:t>Inkrafttreten, Änderung, Aufhebung</w:t>
      </w:r>
      <w:r>
        <w:tab/>
      </w:r>
      <w:r>
        <w:fldChar w:fldCharType="begin"/>
      </w:r>
      <w:r>
        <w:instrText xml:space="preserve"> PAGEREF _Toc435105741 \h </w:instrText>
      </w:r>
      <w:r>
        <w:fldChar w:fldCharType="separate"/>
      </w:r>
      <w:r w:rsidR="00B3773C">
        <w:t>42</w:t>
      </w:r>
      <w:r>
        <w:fldChar w:fldCharType="end"/>
      </w:r>
    </w:p>
    <w:p w14:paraId="18742376" w14:textId="324B0FCB" w:rsidR="00F576F5" w:rsidRPr="00C307CC" w:rsidRDefault="003C5385" w:rsidP="001D5B8F">
      <w:pPr>
        <w:pStyle w:val="ATitel"/>
        <w:pageBreakBefore w:val="0"/>
        <w:ind w:left="357" w:hanging="357"/>
      </w:pPr>
      <w:r>
        <w:rPr>
          <w:noProof/>
          <w:szCs w:val="20"/>
        </w:rPr>
        <w:lastRenderedPageBreak/>
        <w:fldChar w:fldCharType="end"/>
      </w:r>
      <w:bookmarkStart w:id="2" w:name="_Toc435105702"/>
      <w:r w:rsidR="00F576F5" w:rsidRPr="00C307CC">
        <w:t>Allgemeine Bestimmungen</w:t>
      </w:r>
      <w:bookmarkEnd w:id="2"/>
    </w:p>
    <w:p w14:paraId="053A7C35" w14:textId="42ACE815" w:rsidR="00F576F5" w:rsidRPr="00C307CC" w:rsidRDefault="00F576F5" w:rsidP="005724B7">
      <w:pPr>
        <w:pStyle w:val="Ingress"/>
      </w:pPr>
      <w:bookmarkStart w:id="3" w:name="_Toc435105703"/>
      <w:r w:rsidRPr="00C307CC">
        <w:t>Ingress</w:t>
      </w:r>
      <w:bookmarkEnd w:id="3"/>
    </w:p>
    <w:p w14:paraId="2FBBA1AC" w14:textId="62AEDE97" w:rsidR="00F576F5" w:rsidRPr="00C307CC" w:rsidRDefault="00F576F5" w:rsidP="00E76D4E">
      <w:r w:rsidRPr="00C307CC">
        <w:t>Der Gemeinde</w:t>
      </w:r>
      <w:r w:rsidR="001C75BB">
        <w:t xml:space="preserve">rat </w:t>
      </w:r>
      <w:r w:rsidRPr="00C307CC">
        <w:t>erlässt, gestützt auf §§ 24 und 30 Planungs- und Baugesetz vom 14. Mai 1987 (SRSZ 400.100, PBG) sowie gestützt auf Art. [..] und Art. [..] ff. Baureglement der</w:t>
      </w:r>
      <w:r w:rsidR="00937F2B">
        <w:t xml:space="preserve"> Gemeinde </w:t>
      </w:r>
      <w:r w:rsidRPr="00C307CC">
        <w:t>(BauR) vom [Tag, Monat Jahr]; den Gestaltungsplan "Beispiel" mit folgenden Sonderbauvorschriften (SBV):</w:t>
      </w:r>
    </w:p>
    <w:p w14:paraId="3E1FCE7F" w14:textId="7339570B" w:rsidR="00F576F5" w:rsidRPr="00C307CC" w:rsidRDefault="00F576F5" w:rsidP="001D00A6">
      <w:pPr>
        <w:pStyle w:val="Art"/>
        <w:ind w:left="0"/>
      </w:pPr>
      <w:bookmarkStart w:id="4" w:name="_Toc435105704"/>
      <w:r w:rsidRPr="00C307CC">
        <w:t>Zweck und Ziele der Planung</w:t>
      </w:r>
      <w:bookmarkEnd w:id="4"/>
    </w:p>
    <w:p w14:paraId="6541BB32" w14:textId="544024FD" w:rsidR="00F576F5" w:rsidRPr="007404DE" w:rsidRDefault="00F576F5" w:rsidP="00D034E5">
      <w:pPr>
        <w:pStyle w:val="AbsNr"/>
      </w:pPr>
      <w:r w:rsidRPr="007404DE">
        <w:t>Der Gestaltungsplan bezweckt die Sicherstellung einer gesamtheitlich konzipierten Bebauun</w:t>
      </w:r>
      <w:r w:rsidR="00937F2B" w:rsidRPr="007404DE">
        <w:t>g mit ho</w:t>
      </w:r>
      <w:r w:rsidRPr="007404DE">
        <w:t xml:space="preserve">her architektonischer </w:t>
      </w:r>
      <w:r w:rsidRPr="0094019C">
        <w:t>Qualität</w:t>
      </w:r>
      <w:r w:rsidRPr="007404DE">
        <w:t xml:space="preserve">, die sich gut in die Umgebung einfügt. </w:t>
      </w:r>
    </w:p>
    <w:p w14:paraId="25B75DEF" w14:textId="5ED6EC9C" w:rsidR="00F576F5" w:rsidRPr="00C307CC" w:rsidRDefault="00F576F5" w:rsidP="00D034E5">
      <w:pPr>
        <w:pStyle w:val="AbsNr"/>
      </w:pPr>
      <w:r w:rsidRPr="00C307CC">
        <w:t>Insbesondere werden folgende Ziele verfolgt:</w:t>
      </w:r>
    </w:p>
    <w:p w14:paraId="069B5B77" w14:textId="31768FDA" w:rsidR="00F576F5" w:rsidRPr="00937F2B" w:rsidRDefault="00F576F5">
      <w:pPr>
        <w:pStyle w:val="AbsAufzhlung"/>
      </w:pPr>
      <w:r w:rsidRPr="00937F2B">
        <w:t>Schaffung der Voraussetzungen für eine ortsbaulich und architektonisch besonders gut gestaltete Überbauung mit einer hohen Wohn-, [Arbeits-] und Aufenthaltsqualität;</w:t>
      </w:r>
    </w:p>
    <w:p w14:paraId="11109C35" w14:textId="5ACCE0AA" w:rsidR="00F576F5" w:rsidRPr="00392D26" w:rsidRDefault="00F576F5">
      <w:pPr>
        <w:pStyle w:val="AbsAufzhlung"/>
      </w:pPr>
      <w:r w:rsidRPr="00C307CC">
        <w:t>Sicherstellung von grosszügigen und zweckmässigen Erholungs- und Aussenräumen von hoher Qualität unter Ber</w:t>
      </w:r>
      <w:r w:rsidRPr="00392D26">
        <w:t>ücksichtigung des angrenzenden Natur- und Landschaftsraums "Musterried";</w:t>
      </w:r>
    </w:p>
    <w:p w14:paraId="454544AB" w14:textId="3578A88A" w:rsidR="00F576F5" w:rsidRPr="00C307CC" w:rsidRDefault="00F576F5">
      <w:pPr>
        <w:pStyle w:val="AbsAufzhlung"/>
      </w:pPr>
      <w:r w:rsidRPr="00392D26">
        <w:t>Sicherstellung einer</w:t>
      </w:r>
      <w:r w:rsidRPr="00C307CC">
        <w:t xml:space="preserve"> rationellen, landsparenden und verkehrssicheren Erschliessung, einer gut </w:t>
      </w:r>
      <w:r w:rsidR="00520B1A" w:rsidRPr="00C307CC">
        <w:t>gestalteten</w:t>
      </w:r>
      <w:r w:rsidRPr="00C307CC">
        <w:t xml:space="preserve"> Parkierung sowie einer zweckmässigen Ver- und Entsorgung;</w:t>
      </w:r>
    </w:p>
    <w:p w14:paraId="0D681C6E" w14:textId="0DEC4EB6" w:rsidR="00F576F5" w:rsidRPr="00C307CC" w:rsidRDefault="00F576F5">
      <w:pPr>
        <w:pStyle w:val="AbsAufzhlung"/>
      </w:pPr>
      <w:r w:rsidRPr="00C307CC">
        <w:t>Gewährleistung der Durchgängigkeit des Areals für öffentliche Fuss- und Radwege;</w:t>
      </w:r>
    </w:p>
    <w:p w14:paraId="6E17664C" w14:textId="00F18709" w:rsidR="00F576F5" w:rsidRPr="00C307CC" w:rsidRDefault="00F576F5">
      <w:pPr>
        <w:pStyle w:val="AbsAufzhlung"/>
      </w:pPr>
      <w:r w:rsidRPr="00C307CC">
        <w:t>Verdichtete und energieeffiziente Bauweise.</w:t>
      </w:r>
    </w:p>
    <w:p w14:paraId="12BC769C" w14:textId="758699BC" w:rsidR="00F576F5" w:rsidRPr="00C307CC" w:rsidRDefault="00F576F5" w:rsidP="00D034E5">
      <w:pPr>
        <w:pStyle w:val="AbsNr"/>
      </w:pPr>
      <w:r w:rsidRPr="00C307CC">
        <w:t xml:space="preserve">Zur Beurteilung, ob ein Bauvorhaben den qualitativen Zielsetzungen des Gestaltungsplans entspricht, kann </w:t>
      </w:r>
      <w:r w:rsidRPr="007404DE">
        <w:t>der</w:t>
      </w:r>
      <w:r w:rsidRPr="00C307CC">
        <w:t xml:space="preserve"> Gemeinde</w:t>
      </w:r>
      <w:r w:rsidR="001C75BB">
        <w:t xml:space="preserve">rat </w:t>
      </w:r>
      <w:r w:rsidRPr="00C307CC">
        <w:t>auf Kosten der Bauherrschaft ein Fachgutachten in Auftrag geben. Das Fachgutachten ist zusammen mit dem Bauprojekt öffentlich aufzulegen.</w:t>
      </w:r>
      <w:r w:rsidR="003B7A1B">
        <w:t xml:space="preserve"> </w:t>
      </w:r>
    </w:p>
    <w:p w14:paraId="3C906B88" w14:textId="4ADC4616" w:rsidR="00F576F5" w:rsidRPr="00C307CC" w:rsidRDefault="00F576F5" w:rsidP="00585D34">
      <w:pPr>
        <w:pStyle w:val="Art"/>
        <w:ind w:left="0"/>
      </w:pPr>
      <w:bookmarkStart w:id="5" w:name="_Toc435105705"/>
      <w:r w:rsidRPr="00C307CC">
        <w:t>Bestandteile</w:t>
      </w:r>
      <w:bookmarkEnd w:id="5"/>
    </w:p>
    <w:p w14:paraId="0B7A1155" w14:textId="2F14B14C" w:rsidR="00F576F5" w:rsidRPr="00C307CC" w:rsidRDefault="00F576F5" w:rsidP="00D034E5">
      <w:pPr>
        <w:pStyle w:val="AbsNr"/>
      </w:pPr>
      <w:r w:rsidRPr="00C307CC">
        <w:t>Der Gestaltungsplan "Beispiel" besteht aus folgenden verbindlichen Bestandteilen:</w:t>
      </w:r>
    </w:p>
    <w:p w14:paraId="64F7A3F2" w14:textId="58C3F0A3" w:rsidR="00F576F5" w:rsidRPr="00C307CC" w:rsidRDefault="00F576F5">
      <w:pPr>
        <w:pStyle w:val="AbsAufzhlung"/>
      </w:pPr>
      <w:r w:rsidRPr="00C307CC">
        <w:t xml:space="preserve">Situationsplan </w:t>
      </w:r>
      <w:r w:rsidR="00CD48AB" w:rsidRPr="00C307CC">
        <w:t>[</w:t>
      </w:r>
      <w:r w:rsidRPr="00C307CC">
        <w:t>Nr. …], Massstab 1:500 vom [Tag, Monat Jahr];</w:t>
      </w:r>
      <w:r w:rsidR="00DC7A33">
        <w:t xml:space="preserve"> </w:t>
      </w:r>
    </w:p>
    <w:p w14:paraId="0B59725A" w14:textId="0C376BFE" w:rsidR="00F576F5" w:rsidRPr="00C307CC" w:rsidRDefault="00F576F5">
      <w:pPr>
        <w:pStyle w:val="AbsAufzhlung"/>
      </w:pPr>
      <w:r w:rsidRPr="00C307CC">
        <w:t xml:space="preserve">Sonderbauvorschriften, SBV vom [Tag, Monat Jahr]. </w:t>
      </w:r>
    </w:p>
    <w:p w14:paraId="0184AEB5" w14:textId="267CCA0E" w:rsidR="00F576F5" w:rsidRPr="00C307CC" w:rsidRDefault="00F576F5" w:rsidP="00D034E5">
      <w:pPr>
        <w:pStyle w:val="AbsNr"/>
      </w:pPr>
      <w:r w:rsidRPr="00C307CC">
        <w:t xml:space="preserve">Folgende Bestandteile haben </w:t>
      </w:r>
      <w:r w:rsidR="00B20341">
        <w:t>wegleitenden</w:t>
      </w:r>
      <w:r w:rsidR="00B20341" w:rsidRPr="00C307CC">
        <w:t xml:space="preserve"> </w:t>
      </w:r>
      <w:r w:rsidRPr="00C307CC">
        <w:t>Charakter:</w:t>
      </w:r>
    </w:p>
    <w:p w14:paraId="5A2EF838" w14:textId="66F68364" w:rsidR="00F576F5" w:rsidRPr="00C307CC" w:rsidRDefault="00F576F5">
      <w:pPr>
        <w:pStyle w:val="AbsAufzhlung"/>
      </w:pPr>
      <w:r w:rsidRPr="00C307CC">
        <w:t>Planungsbericht vom [Tag, Monat Jahr];</w:t>
      </w:r>
    </w:p>
    <w:p w14:paraId="56F56B76" w14:textId="4CE2F775" w:rsidR="00F576F5" w:rsidRPr="00C307CC" w:rsidRDefault="00F576F5">
      <w:pPr>
        <w:pStyle w:val="AbsAufzhlung"/>
      </w:pPr>
      <w:r w:rsidRPr="00C307CC">
        <w:t xml:space="preserve">Richtprojekt </w:t>
      </w:r>
      <w:r w:rsidR="00776B4D">
        <w:t>"</w:t>
      </w:r>
      <w:r w:rsidRPr="00C307CC">
        <w:t xml:space="preserve">Überbauung </w:t>
      </w:r>
      <w:r w:rsidR="00520B1A">
        <w:t>Beispiel</w:t>
      </w:r>
      <w:r w:rsidR="00776B4D">
        <w:t>"</w:t>
      </w:r>
      <w:r w:rsidR="00E65457">
        <w:t>, Massstab 1:200</w:t>
      </w:r>
      <w:r w:rsidRPr="00C307CC">
        <w:t xml:space="preserve"> vom [Tag, Monat Jahr].</w:t>
      </w:r>
    </w:p>
    <w:p w14:paraId="0A5CE265" w14:textId="78D6287D" w:rsidR="00F576F5" w:rsidRPr="00C307CC" w:rsidRDefault="00F576F5" w:rsidP="00585D34">
      <w:pPr>
        <w:pStyle w:val="Art"/>
        <w:ind w:left="0"/>
      </w:pPr>
      <w:bookmarkStart w:id="6" w:name="_Toc435105706"/>
      <w:r w:rsidRPr="00C307CC">
        <w:t>Geltungsbereich und Ergänzendes Recht</w:t>
      </w:r>
      <w:bookmarkEnd w:id="6"/>
    </w:p>
    <w:p w14:paraId="2865E65A" w14:textId="56A23B06" w:rsidR="00F576F5" w:rsidRPr="00C307CC" w:rsidRDefault="00F576F5" w:rsidP="00D034E5">
      <w:pPr>
        <w:pStyle w:val="AbsNr"/>
      </w:pPr>
      <w:r w:rsidRPr="00C307CC">
        <w:t>Der Gestaltungsplan "Beispiel" gilt für den im Situationsplan bezeichneten Perimeter.</w:t>
      </w:r>
    </w:p>
    <w:p w14:paraId="6842E43C" w14:textId="6CA2B371" w:rsidR="00F576F5" w:rsidRPr="00C307CC" w:rsidRDefault="00F576F5" w:rsidP="00D034E5">
      <w:pPr>
        <w:pStyle w:val="AbsNr"/>
      </w:pPr>
      <w:r w:rsidRPr="00C307CC">
        <w:t>Soweit der Gestaltungsplan und die Sonderbauvorschriften nichts anderes bestimmen, gelten die Bau- und Zonenvorschriften der Gemeinde.</w:t>
      </w:r>
      <w:r w:rsidR="001C75BB">
        <w:t xml:space="preserve"> </w:t>
      </w:r>
    </w:p>
    <w:p w14:paraId="693AADF5" w14:textId="108F6FE2" w:rsidR="00F576F5" w:rsidRPr="00C307CC" w:rsidRDefault="00F576F5" w:rsidP="00D034E5">
      <w:pPr>
        <w:pStyle w:val="AbsNr"/>
      </w:pPr>
      <w:r w:rsidRPr="00C307CC">
        <w:t>Vorbehalten bleiben die Bestimmungen des übergeordneten Rechts.</w:t>
      </w:r>
    </w:p>
    <w:p w14:paraId="3C00A412" w14:textId="51991562" w:rsidR="00F576F5" w:rsidRPr="00C307CC" w:rsidRDefault="00F576F5" w:rsidP="00257EB3">
      <w:pPr>
        <w:pStyle w:val="Art"/>
        <w:keepNext/>
        <w:ind w:left="0"/>
      </w:pPr>
      <w:bookmarkStart w:id="7" w:name="_Toc435105707"/>
      <w:r w:rsidRPr="00C307CC">
        <w:t>Ausnahmen</w:t>
      </w:r>
      <w:bookmarkEnd w:id="7"/>
    </w:p>
    <w:p w14:paraId="7FA31835" w14:textId="2C08BAF2" w:rsidR="00F576F5" w:rsidRPr="00C307CC" w:rsidRDefault="00F576F5" w:rsidP="00D034E5">
      <w:pPr>
        <w:pStyle w:val="AbsNr"/>
      </w:pPr>
      <w:r w:rsidRPr="00C307CC">
        <w:t>Der Gestaltungsplan "Beispiel" weicht in folgenden Inhalten von der Regelbauweise ab:</w:t>
      </w:r>
    </w:p>
    <w:p w14:paraId="2EE4A902" w14:textId="0C8D753A" w:rsidR="00F576F5" w:rsidRPr="00C307CC" w:rsidRDefault="00F576F5">
      <w:pPr>
        <w:pStyle w:val="AbsAufzhlung"/>
      </w:pPr>
      <w:r w:rsidRPr="00C307CC">
        <w:t>Erhöhung der Vollgeschosszahl von [..</w:t>
      </w:r>
      <w:r w:rsidR="001C75BB">
        <w:t>.</w:t>
      </w:r>
      <w:r w:rsidRPr="00C307CC">
        <w:t>] auf [..</w:t>
      </w:r>
      <w:r w:rsidR="001C75BB">
        <w:t>.</w:t>
      </w:r>
      <w:r w:rsidRPr="00C307CC">
        <w:t>] Geschosse;</w:t>
      </w:r>
    </w:p>
    <w:p w14:paraId="15348008" w14:textId="5B3F456A" w:rsidR="00F576F5" w:rsidRPr="00C307CC" w:rsidRDefault="00F576F5">
      <w:pPr>
        <w:pStyle w:val="AbsAufzhlung"/>
      </w:pPr>
      <w:r w:rsidRPr="00C307CC">
        <w:t>Erhöhung der Gebäudehöhe um [..</w:t>
      </w:r>
      <w:r w:rsidR="001C75BB">
        <w:t>.]</w:t>
      </w:r>
      <w:r w:rsidRPr="00C307CC">
        <w:t xml:space="preserve"> m auf [..</w:t>
      </w:r>
      <w:r w:rsidR="001C75BB">
        <w:t>.]</w:t>
      </w:r>
      <w:r w:rsidRPr="00C307CC">
        <w:t xml:space="preserve"> m;</w:t>
      </w:r>
    </w:p>
    <w:p w14:paraId="1A205F44" w14:textId="0EEDF70D" w:rsidR="00F576F5" w:rsidRPr="00C307CC" w:rsidRDefault="00F576F5">
      <w:pPr>
        <w:pStyle w:val="AbsAufzhlung"/>
      </w:pPr>
      <w:r w:rsidRPr="00C307CC">
        <w:t>Gestaltungsplaninterne Reduktion des Strassenabstands von [..</w:t>
      </w:r>
      <w:r w:rsidR="001C75BB">
        <w:t>.]</w:t>
      </w:r>
      <w:r w:rsidRPr="00C307CC">
        <w:t xml:space="preserve"> m auf [..</w:t>
      </w:r>
      <w:r w:rsidR="001C75BB">
        <w:t>.]</w:t>
      </w:r>
      <w:r w:rsidRPr="00C307CC">
        <w:t xml:space="preserve"> m.</w:t>
      </w:r>
    </w:p>
    <w:p w14:paraId="66F37B8F" w14:textId="4FB141BB" w:rsidR="00F576F5" w:rsidRPr="00C307CC" w:rsidRDefault="00F576F5">
      <w:pPr>
        <w:pStyle w:val="AbsAufzhlung"/>
      </w:pPr>
      <w:r w:rsidRPr="00C307CC">
        <w:t>Erhöhung der Ausnützungsziffer von [..] auf [..].</w:t>
      </w:r>
    </w:p>
    <w:p w14:paraId="358966A7" w14:textId="23667541" w:rsidR="00F576F5" w:rsidRPr="00C307CC" w:rsidRDefault="00F576F5" w:rsidP="0094019C">
      <w:pPr>
        <w:pStyle w:val="ATitel"/>
      </w:pPr>
      <w:bookmarkStart w:id="8" w:name="_Toc435105708"/>
      <w:r w:rsidRPr="00C307CC">
        <w:lastRenderedPageBreak/>
        <w:t>Bau- und Nutzungsvorschriften</w:t>
      </w:r>
      <w:bookmarkEnd w:id="8"/>
    </w:p>
    <w:p w14:paraId="28635925" w14:textId="15C71758" w:rsidR="00F576F5" w:rsidRPr="00C307CC" w:rsidRDefault="00F576F5" w:rsidP="00585D34">
      <w:pPr>
        <w:pStyle w:val="Art"/>
        <w:ind w:left="0"/>
      </w:pPr>
      <w:bookmarkStart w:id="9" w:name="_Toc435105709"/>
      <w:r w:rsidRPr="00C307CC">
        <w:t>Baubereiche</w:t>
      </w:r>
      <w:bookmarkEnd w:id="9"/>
      <w:r w:rsidR="00764D9F">
        <w:t xml:space="preserve"> </w:t>
      </w:r>
    </w:p>
    <w:p w14:paraId="259903A8" w14:textId="4B9BE5F3" w:rsidR="00B8709F" w:rsidRDefault="00B8709F" w:rsidP="00D034E5">
      <w:pPr>
        <w:pStyle w:val="AbsNr"/>
      </w:pPr>
      <w:r>
        <w:t>Haupt</w:t>
      </w:r>
      <w:r w:rsidR="009206D5">
        <w:t>bauten</w:t>
      </w:r>
      <w:r>
        <w:t xml:space="preserve"> sind innerhalb der im Situationsplan festgelegten Baubereiche zu erstellen.</w:t>
      </w:r>
      <w:r w:rsidR="00712B90">
        <w:t xml:space="preserve"> </w:t>
      </w:r>
      <w:r>
        <w:t xml:space="preserve">Sie dürfen maximal die folgenden </w:t>
      </w:r>
      <w:r w:rsidR="00712B90">
        <w:t xml:space="preserve">Vollgeschosse, </w:t>
      </w:r>
      <w:r>
        <w:t xml:space="preserve">Gebäudelängen und -höhen aufweisen [und </w:t>
      </w:r>
      <w:r w:rsidR="00712B90">
        <w:t xml:space="preserve">sie </w:t>
      </w:r>
      <w:r>
        <w:t>haben nachstehende Höhenkoten einzuhalten].</w:t>
      </w:r>
      <w:r w:rsidR="00566526">
        <w:t xml:space="preserve"> </w:t>
      </w:r>
    </w:p>
    <w:p w14:paraId="3C6C7525" w14:textId="68E419AF" w:rsidR="00F576F5" w:rsidRPr="001D5B8F" w:rsidRDefault="00F576F5" w:rsidP="00D034E5">
      <w:pPr>
        <w:pStyle w:val="AbsNr"/>
        <w:numPr>
          <w:ilvl w:val="0"/>
          <w:numId w:val="0"/>
        </w:numPr>
        <w:ind w:left="284"/>
      </w:pPr>
    </w:p>
    <w:tbl>
      <w:tblPr>
        <w:tblStyle w:val="Tabellenraster"/>
        <w:tblW w:w="91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584"/>
        <w:gridCol w:w="1585"/>
        <w:gridCol w:w="1585"/>
        <w:gridCol w:w="1547"/>
        <w:gridCol w:w="1623"/>
      </w:tblGrid>
      <w:tr w:rsidR="00DB7270" w14:paraId="14F414D5" w14:textId="4121FA89" w:rsidTr="001D5B8F">
        <w:trPr>
          <w:cnfStyle w:val="100000000000" w:firstRow="1" w:lastRow="0" w:firstColumn="0" w:lastColumn="0" w:oddVBand="0" w:evenVBand="0" w:oddHBand="0" w:evenHBand="0" w:firstRowFirstColumn="0" w:firstRowLastColumn="0" w:lastRowFirstColumn="0" w:lastRowLastColumn="0"/>
        </w:trPr>
        <w:tc>
          <w:tcPr>
            <w:tcW w:w="1212" w:type="dxa"/>
            <w:tcBorders>
              <w:top w:val="single" w:sz="4" w:space="0" w:color="auto"/>
              <w:left w:val="single" w:sz="4" w:space="0" w:color="auto"/>
              <w:bottom w:val="single" w:sz="4" w:space="0" w:color="auto"/>
              <w:right w:val="single" w:sz="4" w:space="0" w:color="auto"/>
            </w:tcBorders>
            <w:shd w:val="clear" w:color="auto" w:fill="E0E0E0"/>
          </w:tcPr>
          <w:p w14:paraId="03EC53E5" w14:textId="61B601A5" w:rsidR="00DB7270" w:rsidRPr="003C0E87" w:rsidRDefault="00DB7270" w:rsidP="004E55CF">
            <w:pPr>
              <w:spacing w:line="240" w:lineRule="auto"/>
              <w:ind w:left="57"/>
              <w:rPr>
                <w:b/>
              </w:rPr>
            </w:pPr>
            <w:r w:rsidRPr="003C0E87">
              <w:rPr>
                <w:b/>
              </w:rPr>
              <w:t>Baubereich</w:t>
            </w:r>
          </w:p>
        </w:tc>
        <w:tc>
          <w:tcPr>
            <w:tcW w:w="1584" w:type="dxa"/>
            <w:tcBorders>
              <w:top w:val="single" w:sz="4" w:space="0" w:color="auto"/>
              <w:left w:val="single" w:sz="4" w:space="0" w:color="auto"/>
              <w:bottom w:val="single" w:sz="4" w:space="0" w:color="auto"/>
              <w:right w:val="single" w:sz="4" w:space="0" w:color="auto"/>
            </w:tcBorders>
            <w:shd w:val="clear" w:color="auto" w:fill="E0E0E0"/>
          </w:tcPr>
          <w:p w14:paraId="732AF3D2" w14:textId="57D12E52" w:rsidR="00DB7270" w:rsidRPr="003C0E87" w:rsidRDefault="00DB7270" w:rsidP="00855AB6">
            <w:pPr>
              <w:spacing w:line="240" w:lineRule="auto"/>
              <w:ind w:left="57"/>
              <w:rPr>
                <w:b/>
              </w:rPr>
            </w:pPr>
            <w:r w:rsidRPr="001D5B8F">
              <w:rPr>
                <w:rFonts w:cs="Arial"/>
                <w:b/>
              </w:rPr>
              <w:t>Vollgeschosse</w:t>
            </w:r>
          </w:p>
        </w:tc>
        <w:tc>
          <w:tcPr>
            <w:tcW w:w="1585" w:type="dxa"/>
            <w:tcBorders>
              <w:top w:val="single" w:sz="4" w:space="0" w:color="auto"/>
              <w:left w:val="single" w:sz="4" w:space="0" w:color="auto"/>
              <w:bottom w:val="single" w:sz="4" w:space="0" w:color="auto"/>
              <w:right w:val="single" w:sz="4" w:space="0" w:color="auto"/>
            </w:tcBorders>
            <w:shd w:val="clear" w:color="auto" w:fill="E0E0E0"/>
          </w:tcPr>
          <w:p w14:paraId="71A1EBE8" w14:textId="0F2BF634" w:rsidR="00DB7270" w:rsidRPr="003C0E87" w:rsidRDefault="00DB7270" w:rsidP="00855AB6">
            <w:pPr>
              <w:spacing w:line="240" w:lineRule="auto"/>
              <w:ind w:left="57"/>
              <w:rPr>
                <w:b/>
              </w:rPr>
            </w:pPr>
            <w:r w:rsidRPr="001D5B8F">
              <w:rPr>
                <w:rFonts w:cs="Arial"/>
                <w:b/>
              </w:rPr>
              <w:t>Gebäudelängen</w:t>
            </w:r>
          </w:p>
        </w:tc>
        <w:tc>
          <w:tcPr>
            <w:tcW w:w="1585" w:type="dxa"/>
            <w:tcBorders>
              <w:top w:val="single" w:sz="4" w:space="0" w:color="auto"/>
              <w:left w:val="single" w:sz="4" w:space="0" w:color="auto"/>
              <w:bottom w:val="single" w:sz="4" w:space="0" w:color="auto"/>
              <w:right w:val="single" w:sz="4" w:space="0" w:color="auto"/>
            </w:tcBorders>
            <w:shd w:val="clear" w:color="auto" w:fill="E0E0E0"/>
          </w:tcPr>
          <w:p w14:paraId="02C9DB70" w14:textId="54013ACA" w:rsidR="00DB7270" w:rsidRPr="003C0E87" w:rsidRDefault="00DB7270" w:rsidP="00855AB6">
            <w:pPr>
              <w:spacing w:line="240" w:lineRule="auto"/>
              <w:ind w:left="57"/>
              <w:rPr>
                <w:b/>
              </w:rPr>
            </w:pPr>
            <w:r w:rsidRPr="001D5B8F">
              <w:rPr>
                <w:rFonts w:cs="Arial"/>
                <w:b/>
              </w:rPr>
              <w:t xml:space="preserve">Gebäudehöhen </w:t>
            </w:r>
          </w:p>
        </w:tc>
        <w:tc>
          <w:tcPr>
            <w:tcW w:w="1547" w:type="dxa"/>
            <w:tcBorders>
              <w:top w:val="single" w:sz="4" w:space="0" w:color="auto"/>
              <w:left w:val="single" w:sz="4" w:space="0" w:color="auto"/>
              <w:bottom w:val="single" w:sz="4" w:space="0" w:color="auto"/>
              <w:right w:val="single" w:sz="4" w:space="0" w:color="auto"/>
            </w:tcBorders>
            <w:shd w:val="clear" w:color="auto" w:fill="E0E0E0"/>
          </w:tcPr>
          <w:p w14:paraId="7C31698F" w14:textId="44812013" w:rsidR="00DB7270" w:rsidRPr="001D5B8F" w:rsidRDefault="00DB7270" w:rsidP="00F91EC9">
            <w:pPr>
              <w:spacing w:line="240" w:lineRule="auto"/>
              <w:ind w:left="57"/>
              <w:rPr>
                <w:rFonts w:cs="Arial"/>
                <w:b/>
              </w:rPr>
            </w:pPr>
            <w:r w:rsidRPr="001D5B8F">
              <w:rPr>
                <w:rFonts w:cs="Arial"/>
                <w:b/>
              </w:rPr>
              <w:t>Firsthöhen</w:t>
            </w:r>
          </w:p>
        </w:tc>
        <w:tc>
          <w:tcPr>
            <w:tcW w:w="1623" w:type="dxa"/>
            <w:tcBorders>
              <w:top w:val="single" w:sz="4" w:space="0" w:color="auto"/>
              <w:left w:val="single" w:sz="4" w:space="0" w:color="auto"/>
              <w:bottom w:val="single" w:sz="4" w:space="0" w:color="auto"/>
              <w:right w:val="single" w:sz="4" w:space="0" w:color="auto"/>
            </w:tcBorders>
            <w:shd w:val="clear" w:color="auto" w:fill="E0E0E0"/>
          </w:tcPr>
          <w:p w14:paraId="4F9525D2" w14:textId="36D18AC6" w:rsidR="00DB7270" w:rsidRPr="001D5B8F" w:rsidRDefault="00A34BDC" w:rsidP="00F91EC9">
            <w:pPr>
              <w:keepNext/>
              <w:keepLines/>
              <w:numPr>
                <w:ilvl w:val="2"/>
                <w:numId w:val="11"/>
              </w:numPr>
              <w:spacing w:line="240" w:lineRule="auto"/>
              <w:ind w:left="57"/>
              <w:outlineLvl w:val="2"/>
              <w:rPr>
                <w:b/>
              </w:rPr>
            </w:pPr>
            <w:r w:rsidRPr="001D5B8F">
              <w:rPr>
                <w:rFonts w:cs="Arial"/>
                <w:b/>
              </w:rPr>
              <w:t xml:space="preserve">evt. </w:t>
            </w:r>
            <w:r w:rsidR="00DB7270" w:rsidRPr="001D5B8F">
              <w:rPr>
                <w:rFonts w:cs="Arial"/>
                <w:b/>
              </w:rPr>
              <w:t>Höhenkoten</w:t>
            </w:r>
          </w:p>
        </w:tc>
      </w:tr>
      <w:tr w:rsidR="00DB7270" w14:paraId="6BCFB4E4" w14:textId="42EB35B7" w:rsidTr="001D5B8F">
        <w:tc>
          <w:tcPr>
            <w:tcW w:w="1212" w:type="dxa"/>
          </w:tcPr>
          <w:p w14:paraId="72CFEB3F" w14:textId="03BA8287" w:rsidR="00DB7270" w:rsidRDefault="00DB7270" w:rsidP="004E55CF">
            <w:pPr>
              <w:spacing w:line="240" w:lineRule="auto"/>
              <w:ind w:left="57"/>
            </w:pPr>
            <w:r>
              <w:t>A</w:t>
            </w:r>
          </w:p>
        </w:tc>
        <w:tc>
          <w:tcPr>
            <w:tcW w:w="1584" w:type="dxa"/>
          </w:tcPr>
          <w:p w14:paraId="2D80C5C0" w14:textId="51C57D75" w:rsidR="00DB7270" w:rsidRDefault="00DB7270" w:rsidP="00F91EC9">
            <w:pPr>
              <w:spacing w:line="240" w:lineRule="auto"/>
              <w:ind w:left="57"/>
            </w:pPr>
            <w:r>
              <w:t xml:space="preserve">max. [...] VG </w:t>
            </w:r>
          </w:p>
        </w:tc>
        <w:tc>
          <w:tcPr>
            <w:tcW w:w="1585" w:type="dxa"/>
          </w:tcPr>
          <w:p w14:paraId="585D6F49" w14:textId="206AC726" w:rsidR="00DB7270" w:rsidRDefault="00DB7270" w:rsidP="00F91EC9">
            <w:pPr>
              <w:spacing w:line="240" w:lineRule="auto"/>
              <w:ind w:left="57"/>
            </w:pPr>
            <w:r>
              <w:t xml:space="preserve">max. [...] m </w:t>
            </w:r>
          </w:p>
        </w:tc>
        <w:tc>
          <w:tcPr>
            <w:tcW w:w="1585" w:type="dxa"/>
          </w:tcPr>
          <w:p w14:paraId="402F25F3" w14:textId="3B66C7E2" w:rsidR="00DB7270" w:rsidRPr="009A4826" w:rsidRDefault="00DB7270" w:rsidP="004E55CF">
            <w:pPr>
              <w:spacing w:line="240" w:lineRule="auto"/>
              <w:ind w:left="57"/>
            </w:pPr>
            <w:r w:rsidRPr="00F4382A">
              <w:t xml:space="preserve">max. [...] m </w:t>
            </w:r>
          </w:p>
        </w:tc>
        <w:tc>
          <w:tcPr>
            <w:tcW w:w="1547" w:type="dxa"/>
          </w:tcPr>
          <w:p w14:paraId="63B27985" w14:textId="28B85165" w:rsidR="00DB7270" w:rsidRPr="00F4382A" w:rsidRDefault="00DB7270" w:rsidP="00F91EC9">
            <w:pPr>
              <w:spacing w:line="240" w:lineRule="auto"/>
              <w:ind w:left="57"/>
            </w:pPr>
            <w:r w:rsidRPr="00F4382A">
              <w:t xml:space="preserve">max. [...] m </w:t>
            </w:r>
          </w:p>
        </w:tc>
        <w:tc>
          <w:tcPr>
            <w:tcW w:w="1623" w:type="dxa"/>
          </w:tcPr>
          <w:p w14:paraId="547895EE" w14:textId="0F64A4E7" w:rsidR="00DB7270" w:rsidRPr="009A4826" w:rsidRDefault="00DB7270" w:rsidP="00F91EC9">
            <w:pPr>
              <w:spacing w:line="240" w:lineRule="auto"/>
              <w:ind w:left="57"/>
            </w:pPr>
            <w:r w:rsidRPr="00F4382A">
              <w:t>max. [...] m</w:t>
            </w:r>
            <w:r>
              <w:t>. ü. M.</w:t>
            </w:r>
            <w:r w:rsidRPr="00F4382A">
              <w:t xml:space="preserve"> </w:t>
            </w:r>
          </w:p>
        </w:tc>
      </w:tr>
      <w:tr w:rsidR="00DB7270" w14:paraId="13EA21FA" w14:textId="05F26AAE" w:rsidTr="001D5B8F">
        <w:tc>
          <w:tcPr>
            <w:tcW w:w="1212" w:type="dxa"/>
          </w:tcPr>
          <w:p w14:paraId="1A5B71F6" w14:textId="252E33D6" w:rsidR="00DB7270" w:rsidRDefault="00DB7270" w:rsidP="004E55CF">
            <w:pPr>
              <w:spacing w:line="240" w:lineRule="auto"/>
              <w:ind w:left="57"/>
            </w:pPr>
            <w:r>
              <w:t>B</w:t>
            </w:r>
          </w:p>
        </w:tc>
        <w:tc>
          <w:tcPr>
            <w:tcW w:w="1584" w:type="dxa"/>
          </w:tcPr>
          <w:p w14:paraId="412FA9D5" w14:textId="73259CE0" w:rsidR="00DB7270" w:rsidRDefault="00DB7270" w:rsidP="004E55CF">
            <w:pPr>
              <w:spacing w:line="240" w:lineRule="auto"/>
              <w:ind w:left="57"/>
            </w:pPr>
            <w:r>
              <w:t>max. [...] VG</w:t>
            </w:r>
          </w:p>
        </w:tc>
        <w:tc>
          <w:tcPr>
            <w:tcW w:w="1585" w:type="dxa"/>
          </w:tcPr>
          <w:p w14:paraId="1B023EB0" w14:textId="050032B7" w:rsidR="00DB7270" w:rsidRDefault="00DB7270" w:rsidP="004E55CF">
            <w:pPr>
              <w:spacing w:line="240" w:lineRule="auto"/>
              <w:ind w:left="57"/>
            </w:pPr>
            <w:r w:rsidRPr="000B209D">
              <w:t xml:space="preserve">max. [...] m </w:t>
            </w:r>
          </w:p>
        </w:tc>
        <w:tc>
          <w:tcPr>
            <w:tcW w:w="1585" w:type="dxa"/>
          </w:tcPr>
          <w:p w14:paraId="5C932472" w14:textId="73A65B56" w:rsidR="00DB7270" w:rsidRDefault="00DB7270" w:rsidP="004E55CF">
            <w:pPr>
              <w:spacing w:line="240" w:lineRule="auto"/>
              <w:ind w:left="57"/>
            </w:pPr>
            <w:r w:rsidRPr="00F4382A">
              <w:t xml:space="preserve">max. [...] m </w:t>
            </w:r>
          </w:p>
        </w:tc>
        <w:tc>
          <w:tcPr>
            <w:tcW w:w="1547" w:type="dxa"/>
          </w:tcPr>
          <w:p w14:paraId="2A4E9D96" w14:textId="42175706" w:rsidR="00DB7270" w:rsidRPr="00F4382A" w:rsidRDefault="00DB7270" w:rsidP="004E55CF">
            <w:pPr>
              <w:spacing w:line="240" w:lineRule="auto"/>
              <w:ind w:left="57"/>
            </w:pPr>
            <w:r w:rsidRPr="00F4382A">
              <w:t xml:space="preserve">max. [...] m </w:t>
            </w:r>
          </w:p>
        </w:tc>
        <w:tc>
          <w:tcPr>
            <w:tcW w:w="1623" w:type="dxa"/>
          </w:tcPr>
          <w:p w14:paraId="3FF33D5F" w14:textId="1FC58C33" w:rsidR="00DB7270" w:rsidRDefault="00DB7270" w:rsidP="004E55CF">
            <w:pPr>
              <w:spacing w:line="240" w:lineRule="auto"/>
              <w:ind w:left="57"/>
            </w:pPr>
            <w:r w:rsidRPr="00F4382A">
              <w:t>max. [...] m</w:t>
            </w:r>
            <w:r>
              <w:t>. ü. M.</w:t>
            </w:r>
          </w:p>
        </w:tc>
      </w:tr>
      <w:tr w:rsidR="00DB7270" w14:paraId="47E90B0D" w14:textId="7AD2DCD9" w:rsidTr="001D5B8F">
        <w:tc>
          <w:tcPr>
            <w:tcW w:w="1212" w:type="dxa"/>
          </w:tcPr>
          <w:p w14:paraId="18263144" w14:textId="78875475" w:rsidR="00DB7270" w:rsidRDefault="00DB7270" w:rsidP="004E55CF">
            <w:pPr>
              <w:spacing w:line="240" w:lineRule="auto"/>
              <w:ind w:left="57"/>
            </w:pPr>
            <w:r>
              <w:t>C</w:t>
            </w:r>
          </w:p>
        </w:tc>
        <w:tc>
          <w:tcPr>
            <w:tcW w:w="1584" w:type="dxa"/>
          </w:tcPr>
          <w:p w14:paraId="0C3CAF16" w14:textId="4E997605" w:rsidR="00DB7270" w:rsidRDefault="00DB7270" w:rsidP="004E55CF">
            <w:pPr>
              <w:spacing w:line="240" w:lineRule="auto"/>
              <w:ind w:left="57"/>
            </w:pPr>
            <w:r>
              <w:t>max. [...] VG</w:t>
            </w:r>
          </w:p>
        </w:tc>
        <w:tc>
          <w:tcPr>
            <w:tcW w:w="1585" w:type="dxa"/>
          </w:tcPr>
          <w:p w14:paraId="564964E0" w14:textId="7051842A" w:rsidR="00DB7270" w:rsidRDefault="00DB7270" w:rsidP="004E55CF">
            <w:pPr>
              <w:spacing w:line="240" w:lineRule="auto"/>
              <w:ind w:left="57"/>
            </w:pPr>
            <w:r w:rsidRPr="000B209D">
              <w:t xml:space="preserve">max. [...] m </w:t>
            </w:r>
          </w:p>
        </w:tc>
        <w:tc>
          <w:tcPr>
            <w:tcW w:w="1585" w:type="dxa"/>
          </w:tcPr>
          <w:p w14:paraId="0F158702" w14:textId="0248441C" w:rsidR="00DB7270" w:rsidRDefault="00DB7270" w:rsidP="004E55CF">
            <w:pPr>
              <w:spacing w:line="240" w:lineRule="auto"/>
              <w:ind w:left="57"/>
            </w:pPr>
            <w:r w:rsidRPr="00F4382A">
              <w:t xml:space="preserve">max. [...] m </w:t>
            </w:r>
          </w:p>
        </w:tc>
        <w:tc>
          <w:tcPr>
            <w:tcW w:w="1547" w:type="dxa"/>
          </w:tcPr>
          <w:p w14:paraId="16F89ADC" w14:textId="14725806" w:rsidR="00DB7270" w:rsidRPr="00F4382A" w:rsidRDefault="00DB7270" w:rsidP="004E55CF">
            <w:pPr>
              <w:spacing w:line="240" w:lineRule="auto"/>
              <w:ind w:left="57"/>
            </w:pPr>
            <w:r w:rsidRPr="00F4382A">
              <w:t xml:space="preserve">max. [...] m </w:t>
            </w:r>
          </w:p>
        </w:tc>
        <w:tc>
          <w:tcPr>
            <w:tcW w:w="1623" w:type="dxa"/>
          </w:tcPr>
          <w:p w14:paraId="066F6A85" w14:textId="78A031D4" w:rsidR="00DB7270" w:rsidRDefault="00DB7270" w:rsidP="004E55CF">
            <w:pPr>
              <w:spacing w:line="240" w:lineRule="auto"/>
              <w:ind w:left="57"/>
            </w:pPr>
            <w:r w:rsidRPr="00F4382A">
              <w:t>max. [...] m</w:t>
            </w:r>
            <w:r>
              <w:t>. ü. M.</w:t>
            </w:r>
          </w:p>
        </w:tc>
      </w:tr>
      <w:tr w:rsidR="00DB7270" w14:paraId="54E0FE68" w14:textId="08744D69" w:rsidTr="001D5B8F">
        <w:tc>
          <w:tcPr>
            <w:tcW w:w="1212" w:type="dxa"/>
          </w:tcPr>
          <w:p w14:paraId="5259DBD2" w14:textId="7AC003C9" w:rsidR="00DB7270" w:rsidRDefault="00DB7270" w:rsidP="004E55CF">
            <w:pPr>
              <w:spacing w:line="240" w:lineRule="auto"/>
              <w:ind w:left="57"/>
            </w:pPr>
            <w:r>
              <w:t>D</w:t>
            </w:r>
          </w:p>
        </w:tc>
        <w:tc>
          <w:tcPr>
            <w:tcW w:w="1584" w:type="dxa"/>
          </w:tcPr>
          <w:p w14:paraId="73BE7335" w14:textId="5383039E" w:rsidR="00DB7270" w:rsidRDefault="00DB7270" w:rsidP="004E55CF">
            <w:pPr>
              <w:spacing w:line="240" w:lineRule="auto"/>
              <w:ind w:left="57"/>
            </w:pPr>
            <w:r>
              <w:t>max. [...] VG</w:t>
            </w:r>
          </w:p>
        </w:tc>
        <w:tc>
          <w:tcPr>
            <w:tcW w:w="1585" w:type="dxa"/>
          </w:tcPr>
          <w:p w14:paraId="1040CB2C" w14:textId="642E965E" w:rsidR="00DB7270" w:rsidRDefault="00DB7270" w:rsidP="004E55CF">
            <w:pPr>
              <w:spacing w:line="240" w:lineRule="auto"/>
              <w:ind w:left="57"/>
            </w:pPr>
            <w:r w:rsidRPr="000B209D">
              <w:t xml:space="preserve">max. [...] m </w:t>
            </w:r>
          </w:p>
        </w:tc>
        <w:tc>
          <w:tcPr>
            <w:tcW w:w="1585" w:type="dxa"/>
          </w:tcPr>
          <w:p w14:paraId="6C56B169" w14:textId="6A4B8969" w:rsidR="00DB7270" w:rsidRDefault="00DB7270" w:rsidP="004E55CF">
            <w:pPr>
              <w:spacing w:line="240" w:lineRule="auto"/>
              <w:ind w:left="57"/>
            </w:pPr>
            <w:r w:rsidRPr="00F4382A">
              <w:t xml:space="preserve">max. [...] m </w:t>
            </w:r>
          </w:p>
        </w:tc>
        <w:tc>
          <w:tcPr>
            <w:tcW w:w="1547" w:type="dxa"/>
          </w:tcPr>
          <w:p w14:paraId="3CC6EEE8" w14:textId="01A7A5AA" w:rsidR="00DB7270" w:rsidRPr="00F4382A" w:rsidRDefault="00DB7270" w:rsidP="004E55CF">
            <w:pPr>
              <w:spacing w:line="240" w:lineRule="auto"/>
              <w:ind w:left="57"/>
            </w:pPr>
            <w:r w:rsidRPr="00F4382A">
              <w:t xml:space="preserve">max. [...] m </w:t>
            </w:r>
          </w:p>
        </w:tc>
        <w:tc>
          <w:tcPr>
            <w:tcW w:w="1623" w:type="dxa"/>
          </w:tcPr>
          <w:p w14:paraId="70CA74E8" w14:textId="34A47FC9" w:rsidR="00DB7270" w:rsidRDefault="00DB7270" w:rsidP="004E55CF">
            <w:pPr>
              <w:spacing w:line="240" w:lineRule="auto"/>
              <w:ind w:left="57"/>
            </w:pPr>
            <w:r w:rsidRPr="00F4382A">
              <w:t>max. [...] m</w:t>
            </w:r>
            <w:r>
              <w:t>. ü. M.</w:t>
            </w:r>
          </w:p>
        </w:tc>
      </w:tr>
    </w:tbl>
    <w:p w14:paraId="67497B27" w14:textId="631FD19C" w:rsidR="00712B90" w:rsidRDefault="00712B90" w:rsidP="00D034E5">
      <w:pPr>
        <w:pStyle w:val="AbsNr"/>
      </w:pPr>
      <w:r w:rsidRPr="00C307CC">
        <w:t>Es sind sowohl die Gebäudehöhe</w:t>
      </w:r>
      <w:r>
        <w:t>n</w:t>
      </w:r>
      <w:r w:rsidRPr="00C307CC">
        <w:t xml:space="preserve"> als auch die maximalen Höhenkoten einzuhalten. Die Firsthöhen dürfen die </w:t>
      </w:r>
      <w:r w:rsidR="0085366C">
        <w:t xml:space="preserve">tatsächliche </w:t>
      </w:r>
      <w:r w:rsidRPr="00C307CC">
        <w:t xml:space="preserve">Gebäudehöhen </w:t>
      </w:r>
      <w:r w:rsidR="0085366C" w:rsidRPr="00C307CC">
        <w:t xml:space="preserve">um </w:t>
      </w:r>
      <w:r w:rsidRPr="00C307CC">
        <w:t xml:space="preserve">maximal </w:t>
      </w:r>
      <w:r>
        <w:t>[...</w:t>
      </w:r>
      <w:r w:rsidR="001C75BB">
        <w:t>]</w:t>
      </w:r>
      <w:r w:rsidRPr="00C307CC">
        <w:t xml:space="preserve"> m überschreiten</w:t>
      </w:r>
      <w:r>
        <w:t xml:space="preserve"> </w:t>
      </w:r>
      <w:r w:rsidRPr="0094019C">
        <w:t xml:space="preserve"> </w:t>
      </w:r>
    </w:p>
    <w:p w14:paraId="7B68FE66" w14:textId="36D516E2" w:rsidR="003F366F" w:rsidRDefault="003F366F" w:rsidP="00D034E5">
      <w:pPr>
        <w:pStyle w:val="AbsNr"/>
      </w:pPr>
      <w:r w:rsidRPr="00C307CC">
        <w:t xml:space="preserve">Dachaufbauten wie Kamin- und Entlüftungsanlagen, Anlagen zur Gewinnung oder Umwandlung erneuerbarer Energie und Liftaufbauten dürfen die </w:t>
      </w:r>
      <w:r>
        <w:t>maximalen Gebäude- und Firsthöhen</w:t>
      </w:r>
      <w:r w:rsidRPr="00C307CC">
        <w:t xml:space="preserve"> überschreiten. </w:t>
      </w:r>
    </w:p>
    <w:p w14:paraId="662F2B96" w14:textId="263537CE" w:rsidR="0085366C" w:rsidRPr="00D034E5" w:rsidRDefault="00CF0993" w:rsidP="00D034E5">
      <w:pPr>
        <w:pStyle w:val="AbsNr"/>
      </w:pPr>
      <w:r w:rsidRPr="00D034E5">
        <w:t xml:space="preserve">Nebenbauten im Sinne von § 61 PBG sind </w:t>
      </w:r>
      <w:r w:rsidR="0085366C" w:rsidRPr="00D034E5">
        <w:t xml:space="preserve">sind nur im Baubereich für Nebenbauten zulässig. </w:t>
      </w:r>
      <w:r w:rsidR="0085366C" w:rsidRPr="00D034E5">
        <w:tab/>
      </w:r>
      <w:r w:rsidR="0085366C" w:rsidRPr="00D034E5">
        <w:br/>
      </w:r>
      <w:r w:rsidR="0085366C" w:rsidRPr="008A5A88">
        <w:rPr>
          <w:i/>
        </w:rPr>
        <w:t>[oder]</w:t>
      </w:r>
      <w:r w:rsidR="00D034E5" w:rsidRPr="00D034E5">
        <w:t xml:space="preserve"> </w:t>
      </w:r>
      <w:r w:rsidR="0085366C" w:rsidRPr="00D034E5">
        <w:t xml:space="preserve">Nebenbauten im Sinne von § 61 PBG sind </w:t>
      </w:r>
      <w:r w:rsidRPr="00D034E5">
        <w:t xml:space="preserve">ausserhalb der festgelegten </w:t>
      </w:r>
      <w:r w:rsidR="0055629B" w:rsidRPr="00D034E5">
        <w:t>Baubereichen</w:t>
      </w:r>
      <w:r w:rsidRPr="00D034E5">
        <w:t xml:space="preserve"> zulässig, sofern ein gutes Gesamtbild </w:t>
      </w:r>
      <w:r w:rsidR="00712B90" w:rsidRPr="00D034E5">
        <w:t xml:space="preserve">sowie eine gute Freiraumqualität </w:t>
      </w:r>
      <w:r w:rsidRPr="00D034E5">
        <w:t>sichergestellt werden kann und sich die Bauten gut in die Umgebung einfügen. Das Gesamtmass der Nebenbauten beträgt maximal [...] m</w:t>
      </w:r>
      <w:r w:rsidRPr="002D5423">
        <w:rPr>
          <w:vertAlign w:val="superscript"/>
        </w:rPr>
        <w:t>2</w:t>
      </w:r>
      <w:r w:rsidRPr="00D034E5">
        <w:t xml:space="preserve">. Externe Abstände sind einzuhalten. </w:t>
      </w:r>
    </w:p>
    <w:p w14:paraId="3AA80132" w14:textId="0E30661D" w:rsidR="0085366C" w:rsidRPr="00C307CC" w:rsidRDefault="0085366C" w:rsidP="00D034E5">
      <w:pPr>
        <w:pStyle w:val="AbsNr"/>
      </w:pPr>
      <w:r>
        <w:t>U</w:t>
      </w:r>
      <w:r w:rsidRPr="00C307CC">
        <w:t xml:space="preserve">nterirdische Bauten im Sinne von § 61 PBG sind </w:t>
      </w:r>
      <w:r>
        <w:t>nur im Baubereich für u</w:t>
      </w:r>
      <w:r w:rsidRPr="00C307CC">
        <w:t xml:space="preserve">nterirdische Bauten </w:t>
      </w:r>
      <w:r>
        <w:t xml:space="preserve">zulässig. </w:t>
      </w:r>
    </w:p>
    <w:p w14:paraId="05F4982D" w14:textId="137EB969" w:rsidR="003F366F" w:rsidRPr="00C307CC" w:rsidRDefault="003F366F" w:rsidP="00585D34">
      <w:pPr>
        <w:pStyle w:val="Art"/>
        <w:ind w:left="0"/>
      </w:pPr>
      <w:bookmarkStart w:id="10" w:name="_Toc435105710"/>
      <w:r>
        <w:t>Abstände</w:t>
      </w:r>
      <w:bookmarkEnd w:id="10"/>
    </w:p>
    <w:p w14:paraId="798A1D3F" w14:textId="0D3F5525" w:rsidR="007D4BB7" w:rsidRDefault="007D4BB7" w:rsidP="00D034E5">
      <w:pPr>
        <w:pStyle w:val="AbsNr"/>
      </w:pPr>
      <w:r>
        <w:t xml:space="preserve">Abstände gegen aussen </w:t>
      </w:r>
      <w:r w:rsidR="00001119">
        <w:t xml:space="preserve">(externe Abstände) </w:t>
      </w:r>
      <w:r>
        <w:t xml:space="preserve">sind einzuhalten. </w:t>
      </w:r>
    </w:p>
    <w:p w14:paraId="41404328" w14:textId="7D221919" w:rsidR="00F576F5" w:rsidRPr="00C307CC" w:rsidRDefault="00F576F5" w:rsidP="00D034E5">
      <w:pPr>
        <w:pStyle w:val="AbsNr"/>
      </w:pPr>
      <w:r w:rsidRPr="00C307CC">
        <w:t xml:space="preserve">Unter Berücksichtigung der geltenden gesetzlichen Abstände, dürfen </w:t>
      </w:r>
      <w:r w:rsidR="00D966B9">
        <w:t xml:space="preserve">horizontal </w:t>
      </w:r>
      <w:r w:rsidRPr="00C307CC">
        <w:t xml:space="preserve">über die Fassade vorspringende Gebäudeteile wie </w:t>
      </w:r>
      <w:r w:rsidR="001C75BB">
        <w:t>Dachvorsprünge</w:t>
      </w:r>
      <w:r w:rsidRPr="00C307CC">
        <w:t>, Balkone</w:t>
      </w:r>
      <w:r w:rsidR="001C75BB">
        <w:t>,</w:t>
      </w:r>
      <w:r w:rsidRPr="00C307CC">
        <w:t xml:space="preserve"> </w:t>
      </w:r>
      <w:r w:rsidR="001C08F7">
        <w:t xml:space="preserve">Erker </w:t>
      </w:r>
      <w:r w:rsidR="001C75BB">
        <w:t xml:space="preserve">usw. </w:t>
      </w:r>
      <w:r w:rsidR="001C08F7">
        <w:t xml:space="preserve">im Sinne von § 59 Abs. 2 PBG </w:t>
      </w:r>
      <w:r w:rsidRPr="00C307CC">
        <w:t xml:space="preserve">die </w:t>
      </w:r>
      <w:r w:rsidR="007359CB">
        <w:t>Baubereiche</w:t>
      </w:r>
      <w:r w:rsidR="007359CB" w:rsidRPr="00C307CC">
        <w:t xml:space="preserve"> </w:t>
      </w:r>
      <w:r w:rsidR="003F366F" w:rsidRPr="00C307CC">
        <w:t xml:space="preserve">um </w:t>
      </w:r>
      <w:r w:rsidRPr="00C307CC">
        <w:t xml:space="preserve">maximal 1.50 m überschreiten. Zwischen den </w:t>
      </w:r>
      <w:r w:rsidR="00F00DD1">
        <w:t>Hauptbauten</w:t>
      </w:r>
      <w:r w:rsidR="00F00DD1" w:rsidRPr="00C307CC">
        <w:t xml:space="preserve"> </w:t>
      </w:r>
      <w:r w:rsidRPr="00C307CC">
        <w:t xml:space="preserve">ist ein Gebäudeabstand von mindestens […] m einzuhalten. </w:t>
      </w:r>
    </w:p>
    <w:p w14:paraId="0AFD566E" w14:textId="669C8578" w:rsidR="00CF0993" w:rsidRDefault="00CF0993" w:rsidP="00D034E5">
      <w:pPr>
        <w:pStyle w:val="AbsNr"/>
      </w:pPr>
      <w:r w:rsidRPr="00C307CC">
        <w:t>Entlang der [..]strasse müssen oberirdische Bauten auf die im Situationsplan festgelegten Pflichtbau</w:t>
      </w:r>
      <w:r w:rsidR="00812FE7">
        <w:softHyphen/>
      </w:r>
      <w:r w:rsidRPr="00C307CC">
        <w:t>linien gestellt werden.</w:t>
      </w:r>
      <w:r>
        <w:t xml:space="preserve"> </w:t>
      </w:r>
    </w:p>
    <w:p w14:paraId="229F936C" w14:textId="62AA90AF" w:rsidR="005B03EF" w:rsidRDefault="005B03EF" w:rsidP="00D034E5">
      <w:pPr>
        <w:pStyle w:val="AbsNr"/>
      </w:pPr>
      <w:r w:rsidRPr="008A5A88">
        <w:rPr>
          <w:i/>
        </w:rPr>
        <w:t>[nach Bedarf]</w:t>
      </w:r>
      <w:r w:rsidRPr="005B03EF">
        <w:t xml:space="preserve"> </w:t>
      </w:r>
      <w:r>
        <w:t>Mit Nachbargrundstücken darf der Grenzabstand unter Einhaltung des Gebäude</w:t>
      </w:r>
      <w:r w:rsidR="0080392C">
        <w:softHyphen/>
      </w:r>
      <w:r>
        <w:t>abstandes ungleich verteilt werden. Hierfür muss eine Vereinbarung im Sinne von § 62 PBG abgeschlossen und im Grundbuch eingetragen werden. Gegenüber Grundstücken der Landwirtschaftszone haben alle Gebäude- und Anlageteile einen Mindestabstand von [..</w:t>
      </w:r>
      <w:r w:rsidR="008B2CF7">
        <w:t>.</w:t>
      </w:r>
      <w:r>
        <w:t xml:space="preserve">] m einzuhalten. </w:t>
      </w:r>
      <w:r w:rsidRPr="008A5A88">
        <w:rPr>
          <w:i/>
        </w:rPr>
        <w:t xml:space="preserve">[Hinweis: Der Abstand </w:t>
      </w:r>
      <w:r w:rsidR="0047447E" w:rsidRPr="008A5A88">
        <w:rPr>
          <w:i/>
        </w:rPr>
        <w:t xml:space="preserve">zur Landwirtschaftszone </w:t>
      </w:r>
      <w:r w:rsidR="00DB5D14" w:rsidRPr="008A5A88">
        <w:rPr>
          <w:i/>
        </w:rPr>
        <w:t xml:space="preserve">muss jeweils einzelfallsweise festgelegt werden. Er </w:t>
      </w:r>
      <w:r w:rsidR="0047447E" w:rsidRPr="008A5A88">
        <w:rPr>
          <w:i/>
        </w:rPr>
        <w:t>ist so festzulegen, dass die landwirtschaftliche Nutzung nicht eingeschränkt wird, vgl. BGE 1C_668/2017 vom 31. Oktober 2018</w:t>
      </w:r>
      <w:r w:rsidRPr="008A5A88">
        <w:rPr>
          <w:i/>
        </w:rPr>
        <w:t>]</w:t>
      </w:r>
      <w:r w:rsidR="001B70A5" w:rsidRPr="008A5A88">
        <w:rPr>
          <w:i/>
        </w:rPr>
        <w:t>.</w:t>
      </w:r>
      <w:r w:rsidR="002D5423">
        <w:rPr>
          <w:i/>
        </w:rPr>
        <w:t xml:space="preserve"> </w:t>
      </w:r>
    </w:p>
    <w:p w14:paraId="3BFE8B5E" w14:textId="043325FD" w:rsidR="00F576F5" w:rsidRPr="00C307CC" w:rsidRDefault="00F576F5" w:rsidP="001D5B8F">
      <w:pPr>
        <w:pStyle w:val="Art"/>
        <w:pageBreakBefore/>
        <w:ind w:left="0"/>
      </w:pPr>
      <w:bookmarkStart w:id="11" w:name="_Toc435105711"/>
      <w:r w:rsidRPr="00C307CC">
        <w:lastRenderedPageBreak/>
        <w:t>Art der Nutzung</w:t>
      </w:r>
      <w:bookmarkEnd w:id="11"/>
    </w:p>
    <w:p w14:paraId="2F357582" w14:textId="1C258054" w:rsidR="00F576F5" w:rsidRPr="00C307CC" w:rsidRDefault="00F576F5" w:rsidP="00D034E5">
      <w:pPr>
        <w:pStyle w:val="AbsNr"/>
      </w:pPr>
      <w:r w:rsidRPr="00C307CC">
        <w:t>In den Baubereichen sind folgende Nutzungen zulässig:</w:t>
      </w:r>
    </w:p>
    <w:p w14:paraId="30E9C655" w14:textId="78DD7D1D" w:rsidR="00F576F5" w:rsidRPr="00C307CC" w:rsidRDefault="00F576F5">
      <w:pPr>
        <w:pStyle w:val="AbsAufzhlung"/>
      </w:pPr>
      <w:r w:rsidRPr="00C307CC">
        <w:t>Wohnen;</w:t>
      </w:r>
    </w:p>
    <w:p w14:paraId="136A7702" w14:textId="1C991A34" w:rsidR="00F576F5" w:rsidRDefault="00F576F5">
      <w:pPr>
        <w:pStyle w:val="AbsAufzhlung"/>
      </w:pPr>
      <w:r w:rsidRPr="00C307CC">
        <w:t>Büro und Dienstleistungen;</w:t>
      </w:r>
    </w:p>
    <w:p w14:paraId="69F3EC3C" w14:textId="0E6D4FF6" w:rsidR="008427F7" w:rsidRDefault="008427F7">
      <w:pPr>
        <w:pStyle w:val="AbsAufzhlung"/>
      </w:pPr>
      <w:r>
        <w:t>Gewerbe;</w:t>
      </w:r>
    </w:p>
    <w:p w14:paraId="7664502E" w14:textId="442FF693" w:rsidR="00F576F5" w:rsidRPr="00C307CC" w:rsidRDefault="008427F7">
      <w:pPr>
        <w:pStyle w:val="AbsAufzhlung"/>
      </w:pPr>
      <w:r>
        <w:t>Industrie</w:t>
      </w:r>
      <w:r w:rsidR="00392D26">
        <w:t>.</w:t>
      </w:r>
    </w:p>
    <w:p w14:paraId="0164E75B" w14:textId="7F1344DC" w:rsidR="00F576F5" w:rsidRPr="00C307CC" w:rsidRDefault="00F576F5" w:rsidP="00D034E5">
      <w:pPr>
        <w:pStyle w:val="AbsNr"/>
        <w:numPr>
          <w:ilvl w:val="0"/>
          <w:numId w:val="0"/>
        </w:numPr>
        <w:ind w:left="284"/>
      </w:pPr>
      <w:r w:rsidRPr="00C307CC">
        <w:t xml:space="preserve">Mässig störende Betriebe wie z.B. Kleingewerbe, Werkstätten, Gastronomie sind nur im </w:t>
      </w:r>
      <w:r w:rsidR="00CE0719">
        <w:t>[</w:t>
      </w:r>
      <w:r w:rsidRPr="00C307CC">
        <w:t>Erdgeschoss</w:t>
      </w:r>
      <w:r w:rsidR="00CE0719">
        <w:t>]</w:t>
      </w:r>
      <w:r w:rsidRPr="00C307CC">
        <w:t xml:space="preserve"> zulässig.</w:t>
      </w:r>
    </w:p>
    <w:p w14:paraId="0498B9A8" w14:textId="77777777" w:rsidR="00263709" w:rsidRDefault="00263709" w:rsidP="00D034E5">
      <w:pPr>
        <w:pStyle w:val="AbsNr"/>
      </w:pPr>
      <w:r w:rsidRPr="00C307CC">
        <w:t>Angrenzend an den im Situationsplan gekennzeichneten Platzbereich sind im Erdgeschoss keine Wohnnutzungen zulässig.</w:t>
      </w:r>
      <w:r>
        <w:t xml:space="preserve"> </w:t>
      </w:r>
    </w:p>
    <w:p w14:paraId="6DB2515E" w14:textId="2884DAD5" w:rsidR="000D4107" w:rsidRPr="00C307CC" w:rsidRDefault="007D492C" w:rsidP="00D034E5">
      <w:pPr>
        <w:pStyle w:val="AbsNr"/>
      </w:pPr>
      <w:r w:rsidRPr="008A5A88">
        <w:rPr>
          <w:i/>
        </w:rPr>
        <w:t>[Evt.]</w:t>
      </w:r>
      <w:r>
        <w:t xml:space="preserve"> </w:t>
      </w:r>
      <w:r w:rsidR="000D4107">
        <w:t>Es ist ein [...] m</w:t>
      </w:r>
      <w:r w:rsidR="000D4107" w:rsidRPr="001D5B8F">
        <w:rPr>
          <w:vertAlign w:val="superscript"/>
        </w:rPr>
        <w:t>2</w:t>
      </w:r>
      <w:r w:rsidR="000D4107">
        <w:t xml:space="preserve"> grosser Mehrzweckraum zu erstellen, der von allen Bewohnern im Gestaltungsplanperimeter genutzt werden darf. </w:t>
      </w:r>
    </w:p>
    <w:p w14:paraId="53CBE57E" w14:textId="1804F397" w:rsidR="00FA76E4" w:rsidRPr="00C307CC" w:rsidRDefault="00FA76E4" w:rsidP="00585D34">
      <w:pPr>
        <w:pStyle w:val="Art"/>
        <w:ind w:left="0"/>
      </w:pPr>
      <w:bookmarkStart w:id="12" w:name="_Toc435105712"/>
      <w:r w:rsidRPr="00C307CC">
        <w:t>Nutzung</w:t>
      </w:r>
      <w:r>
        <w:t>smass</w:t>
      </w:r>
      <w:bookmarkEnd w:id="12"/>
    </w:p>
    <w:p w14:paraId="18F2FEC1" w14:textId="46354A0D" w:rsidR="00F576F5" w:rsidRDefault="008427F7" w:rsidP="00D034E5">
      <w:pPr>
        <w:pStyle w:val="AbsNr"/>
      </w:pPr>
      <w:r>
        <w:t>In den einzelnen Baubereiche</w:t>
      </w:r>
      <w:r w:rsidR="00AE7D77">
        <w:t>n</w:t>
      </w:r>
      <w:r>
        <w:t xml:space="preserve"> sind die folgenden</w:t>
      </w:r>
      <w:r w:rsidRPr="00C307CC">
        <w:t xml:space="preserve"> </w:t>
      </w:r>
      <w:r w:rsidR="00F576F5" w:rsidRPr="00C307CC">
        <w:t>Bruttogeschossfläche</w:t>
      </w:r>
      <w:r w:rsidR="00AE7D77">
        <w:t>n</w:t>
      </w:r>
      <w:r w:rsidR="00F576F5" w:rsidRPr="00C307CC">
        <w:t xml:space="preserve"> (BGF) </w:t>
      </w:r>
      <w:r>
        <w:t>zulässig</w:t>
      </w:r>
      <w:r w:rsidR="00F576F5" w:rsidRPr="00C307CC">
        <w:t>:</w:t>
      </w:r>
    </w:p>
    <w:p w14:paraId="1938F377" w14:textId="77777777" w:rsidR="001D39D3" w:rsidRPr="001D39D3" w:rsidRDefault="001D39D3" w:rsidP="001D39D3">
      <w:pPr>
        <w:spacing w:before="0" w:line="240" w:lineRule="auto"/>
        <w:rPr>
          <w:sz w:val="12"/>
          <w:szCs w:val="12"/>
        </w:rPr>
      </w:pPr>
    </w:p>
    <w:tbl>
      <w:tblPr>
        <w:tblStyle w:val="Tabellenraster"/>
        <w:tblW w:w="921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071"/>
        <w:gridCol w:w="3071"/>
      </w:tblGrid>
      <w:tr w:rsidR="0015751B" w14:paraId="0C5495DC" w14:textId="77777777" w:rsidTr="001D5B8F">
        <w:trPr>
          <w:cnfStyle w:val="100000000000" w:firstRow="1" w:lastRow="0" w:firstColumn="0" w:lastColumn="0" w:oddVBand="0" w:evenVBand="0" w:oddHBand="0" w:evenHBand="0" w:firstRowFirstColumn="0" w:firstRowLastColumn="0" w:lastRowFirstColumn="0" w:lastRowLastColumn="0"/>
        </w:trPr>
        <w:tc>
          <w:tcPr>
            <w:tcW w:w="3071" w:type="dxa"/>
            <w:tcBorders>
              <w:top w:val="single" w:sz="4" w:space="0" w:color="auto"/>
              <w:left w:val="single" w:sz="4" w:space="0" w:color="auto"/>
              <w:bottom w:val="single" w:sz="4" w:space="0" w:color="auto"/>
              <w:right w:val="single" w:sz="4" w:space="0" w:color="auto"/>
            </w:tcBorders>
            <w:shd w:val="clear" w:color="auto" w:fill="E0E0E0"/>
          </w:tcPr>
          <w:p w14:paraId="43D8BD3F" w14:textId="1C5C2E3F" w:rsidR="0015751B" w:rsidRDefault="0015751B" w:rsidP="00C307CC">
            <w:pPr>
              <w:spacing w:line="240" w:lineRule="auto"/>
              <w:ind w:left="57"/>
            </w:pPr>
            <w:r>
              <w:rPr>
                <w:b/>
              </w:rPr>
              <w:t>Baubereich</w:t>
            </w:r>
          </w:p>
        </w:tc>
        <w:tc>
          <w:tcPr>
            <w:tcW w:w="3071" w:type="dxa"/>
            <w:tcBorders>
              <w:top w:val="single" w:sz="4" w:space="0" w:color="auto"/>
              <w:left w:val="single" w:sz="4" w:space="0" w:color="auto"/>
              <w:bottom w:val="single" w:sz="4" w:space="0" w:color="auto"/>
              <w:right w:val="single" w:sz="4" w:space="0" w:color="auto"/>
            </w:tcBorders>
            <w:shd w:val="clear" w:color="auto" w:fill="E0E0E0"/>
          </w:tcPr>
          <w:p w14:paraId="28D49264" w14:textId="07AEAE8A" w:rsidR="0015751B" w:rsidRDefault="0015751B" w:rsidP="00C307CC">
            <w:pPr>
              <w:spacing w:line="240" w:lineRule="auto"/>
              <w:ind w:left="57"/>
              <w:rPr>
                <w:b/>
              </w:rPr>
            </w:pPr>
            <w:r>
              <w:rPr>
                <w:b/>
              </w:rPr>
              <w:t>Bruttogeschossfläche</w:t>
            </w:r>
            <w:r w:rsidR="00B006D2">
              <w:rPr>
                <w:b/>
              </w:rPr>
              <w:t xml:space="preserve"> </w:t>
            </w:r>
            <w:r w:rsidR="00B006D2">
              <w:rPr>
                <w:b/>
              </w:rPr>
              <w:br/>
              <w:t>in der Zentrumszone Z</w:t>
            </w:r>
          </w:p>
        </w:tc>
        <w:tc>
          <w:tcPr>
            <w:tcW w:w="3071" w:type="dxa"/>
            <w:tcBorders>
              <w:top w:val="single" w:sz="4" w:space="0" w:color="auto"/>
              <w:left w:val="single" w:sz="4" w:space="0" w:color="auto"/>
              <w:bottom w:val="single" w:sz="4" w:space="0" w:color="auto"/>
              <w:right w:val="single" w:sz="4" w:space="0" w:color="auto"/>
            </w:tcBorders>
            <w:shd w:val="clear" w:color="auto" w:fill="E0E0E0"/>
          </w:tcPr>
          <w:p w14:paraId="421DCD2A" w14:textId="575C36C9" w:rsidR="0015751B" w:rsidRDefault="0015751B" w:rsidP="00C307CC">
            <w:pPr>
              <w:spacing w:line="240" w:lineRule="auto"/>
              <w:ind w:left="57"/>
            </w:pPr>
            <w:r>
              <w:rPr>
                <w:b/>
              </w:rPr>
              <w:t>Bruttogeschossfläche</w:t>
            </w:r>
            <w:r w:rsidR="00B006D2">
              <w:rPr>
                <w:b/>
              </w:rPr>
              <w:br/>
              <w:t>in der Wohnzone W4</w:t>
            </w:r>
          </w:p>
        </w:tc>
      </w:tr>
      <w:tr w:rsidR="0015751B" w14:paraId="0B88E586" w14:textId="77777777" w:rsidTr="001D5B8F">
        <w:tc>
          <w:tcPr>
            <w:tcW w:w="3071" w:type="dxa"/>
          </w:tcPr>
          <w:p w14:paraId="2405C4FB" w14:textId="159A75B2" w:rsidR="0015751B" w:rsidRDefault="0015751B" w:rsidP="00C307CC">
            <w:pPr>
              <w:spacing w:line="240" w:lineRule="auto"/>
              <w:ind w:left="57"/>
            </w:pPr>
            <w:r>
              <w:t>A</w:t>
            </w:r>
          </w:p>
        </w:tc>
        <w:tc>
          <w:tcPr>
            <w:tcW w:w="3071" w:type="dxa"/>
          </w:tcPr>
          <w:p w14:paraId="00DB97DC" w14:textId="136607AE" w:rsidR="0015751B" w:rsidRPr="00F4382A" w:rsidRDefault="0015751B" w:rsidP="00F91EC9">
            <w:pPr>
              <w:spacing w:line="240" w:lineRule="auto"/>
              <w:ind w:left="57"/>
            </w:pPr>
            <w:r w:rsidRPr="00F4382A">
              <w:t xml:space="preserve">max. [...] </w:t>
            </w:r>
            <w:r>
              <w:t>m</w:t>
            </w:r>
            <w:r w:rsidRPr="00855AB6">
              <w:rPr>
                <w:vertAlign w:val="superscript"/>
              </w:rPr>
              <w:t>2</w:t>
            </w:r>
            <w:r>
              <w:t xml:space="preserve"> </w:t>
            </w:r>
          </w:p>
        </w:tc>
        <w:tc>
          <w:tcPr>
            <w:tcW w:w="3071" w:type="dxa"/>
          </w:tcPr>
          <w:p w14:paraId="3F2863C9" w14:textId="7E7510D7" w:rsidR="0015751B" w:rsidRPr="009A4826" w:rsidRDefault="0015751B" w:rsidP="00F91EC9">
            <w:pPr>
              <w:spacing w:line="240" w:lineRule="auto"/>
              <w:ind w:left="57"/>
            </w:pPr>
            <w:r w:rsidRPr="00F4382A">
              <w:t xml:space="preserve">max. [...] </w:t>
            </w:r>
            <w:r>
              <w:t>m</w:t>
            </w:r>
            <w:r w:rsidRPr="00855AB6">
              <w:rPr>
                <w:vertAlign w:val="superscript"/>
              </w:rPr>
              <w:t>2</w:t>
            </w:r>
            <w:r>
              <w:t xml:space="preserve"> </w:t>
            </w:r>
          </w:p>
        </w:tc>
      </w:tr>
      <w:tr w:rsidR="0015751B" w14:paraId="1A6D8C63" w14:textId="77777777" w:rsidTr="001D5B8F">
        <w:tc>
          <w:tcPr>
            <w:tcW w:w="3071" w:type="dxa"/>
          </w:tcPr>
          <w:p w14:paraId="1DD9EE71" w14:textId="61A1DE71" w:rsidR="0015751B" w:rsidRDefault="0015751B" w:rsidP="00C307CC">
            <w:pPr>
              <w:spacing w:line="240" w:lineRule="auto"/>
              <w:ind w:left="57"/>
            </w:pPr>
            <w:r>
              <w:t>B</w:t>
            </w:r>
          </w:p>
        </w:tc>
        <w:tc>
          <w:tcPr>
            <w:tcW w:w="3071" w:type="dxa"/>
          </w:tcPr>
          <w:p w14:paraId="36614413" w14:textId="4C416534" w:rsidR="0015751B" w:rsidRPr="006307D1" w:rsidRDefault="0015751B" w:rsidP="00C307CC">
            <w:pPr>
              <w:spacing w:line="240" w:lineRule="auto"/>
              <w:ind w:left="57"/>
            </w:pPr>
            <w:r w:rsidRPr="006307D1">
              <w:t>max. [...] m</w:t>
            </w:r>
            <w:r w:rsidRPr="006307D1">
              <w:rPr>
                <w:vertAlign w:val="superscript"/>
              </w:rPr>
              <w:t>2</w:t>
            </w:r>
            <w:r w:rsidRPr="006307D1">
              <w:t xml:space="preserve"> </w:t>
            </w:r>
          </w:p>
        </w:tc>
        <w:tc>
          <w:tcPr>
            <w:tcW w:w="3071" w:type="dxa"/>
          </w:tcPr>
          <w:p w14:paraId="466E8EEA" w14:textId="56871C58" w:rsidR="0015751B" w:rsidRDefault="0015751B" w:rsidP="00C307CC">
            <w:pPr>
              <w:spacing w:line="240" w:lineRule="auto"/>
              <w:ind w:left="57"/>
            </w:pPr>
            <w:r w:rsidRPr="006307D1">
              <w:t>max. [...] m</w:t>
            </w:r>
            <w:r w:rsidRPr="006307D1">
              <w:rPr>
                <w:vertAlign w:val="superscript"/>
              </w:rPr>
              <w:t>2</w:t>
            </w:r>
            <w:r w:rsidRPr="006307D1">
              <w:t xml:space="preserve"> </w:t>
            </w:r>
          </w:p>
        </w:tc>
      </w:tr>
      <w:tr w:rsidR="0015751B" w14:paraId="1EF63D8E" w14:textId="77777777" w:rsidTr="001D5B8F">
        <w:tc>
          <w:tcPr>
            <w:tcW w:w="3071" w:type="dxa"/>
          </w:tcPr>
          <w:p w14:paraId="77AF8296" w14:textId="19DF7869" w:rsidR="0015751B" w:rsidRDefault="0015751B" w:rsidP="00C307CC">
            <w:pPr>
              <w:spacing w:line="240" w:lineRule="auto"/>
              <w:ind w:left="57"/>
            </w:pPr>
            <w:r>
              <w:t>C</w:t>
            </w:r>
          </w:p>
        </w:tc>
        <w:tc>
          <w:tcPr>
            <w:tcW w:w="3071" w:type="dxa"/>
          </w:tcPr>
          <w:p w14:paraId="7E86E112" w14:textId="03D458CE" w:rsidR="0015751B" w:rsidRPr="006307D1" w:rsidRDefault="0015751B" w:rsidP="00C307CC">
            <w:pPr>
              <w:spacing w:line="240" w:lineRule="auto"/>
              <w:ind w:left="57"/>
            </w:pPr>
            <w:r w:rsidRPr="006307D1">
              <w:t>max. [...] m</w:t>
            </w:r>
            <w:r w:rsidRPr="006307D1">
              <w:rPr>
                <w:vertAlign w:val="superscript"/>
              </w:rPr>
              <w:t>2</w:t>
            </w:r>
            <w:r w:rsidRPr="006307D1">
              <w:t xml:space="preserve"> </w:t>
            </w:r>
          </w:p>
        </w:tc>
        <w:tc>
          <w:tcPr>
            <w:tcW w:w="3071" w:type="dxa"/>
          </w:tcPr>
          <w:p w14:paraId="41BD8724" w14:textId="6508943F" w:rsidR="0015751B" w:rsidRDefault="0015751B" w:rsidP="00C307CC">
            <w:pPr>
              <w:spacing w:line="240" w:lineRule="auto"/>
              <w:ind w:left="57"/>
            </w:pPr>
            <w:r w:rsidRPr="006307D1">
              <w:t>max. [...] m</w:t>
            </w:r>
            <w:r w:rsidRPr="006307D1">
              <w:rPr>
                <w:vertAlign w:val="superscript"/>
              </w:rPr>
              <w:t>2</w:t>
            </w:r>
            <w:r w:rsidRPr="006307D1">
              <w:t xml:space="preserve"> </w:t>
            </w:r>
          </w:p>
        </w:tc>
      </w:tr>
      <w:tr w:rsidR="0015751B" w14:paraId="2477D801" w14:textId="77777777" w:rsidTr="001D5B8F">
        <w:tc>
          <w:tcPr>
            <w:tcW w:w="3071" w:type="dxa"/>
          </w:tcPr>
          <w:p w14:paraId="67A44361" w14:textId="2D1B0214" w:rsidR="0015751B" w:rsidRDefault="0015751B" w:rsidP="00C307CC">
            <w:pPr>
              <w:spacing w:line="240" w:lineRule="auto"/>
              <w:ind w:left="57"/>
            </w:pPr>
            <w:r>
              <w:t>D</w:t>
            </w:r>
          </w:p>
        </w:tc>
        <w:tc>
          <w:tcPr>
            <w:tcW w:w="3071" w:type="dxa"/>
          </w:tcPr>
          <w:p w14:paraId="0BDD0559" w14:textId="045F934F" w:rsidR="0015751B" w:rsidRPr="006307D1" w:rsidRDefault="0015751B" w:rsidP="00C307CC">
            <w:pPr>
              <w:spacing w:line="240" w:lineRule="auto"/>
              <w:ind w:left="57"/>
            </w:pPr>
            <w:r w:rsidRPr="006307D1">
              <w:t>max. [...] m</w:t>
            </w:r>
            <w:r w:rsidRPr="006307D1">
              <w:rPr>
                <w:vertAlign w:val="superscript"/>
              </w:rPr>
              <w:t>2</w:t>
            </w:r>
            <w:r w:rsidRPr="006307D1">
              <w:t xml:space="preserve"> </w:t>
            </w:r>
          </w:p>
        </w:tc>
        <w:tc>
          <w:tcPr>
            <w:tcW w:w="3071" w:type="dxa"/>
          </w:tcPr>
          <w:p w14:paraId="745964AB" w14:textId="5BE0C652" w:rsidR="0015751B" w:rsidRDefault="0015751B" w:rsidP="00C307CC">
            <w:pPr>
              <w:spacing w:line="240" w:lineRule="auto"/>
              <w:ind w:left="57"/>
            </w:pPr>
            <w:r w:rsidRPr="006307D1">
              <w:t>max. [...] m</w:t>
            </w:r>
            <w:r w:rsidRPr="006307D1">
              <w:rPr>
                <w:vertAlign w:val="superscript"/>
              </w:rPr>
              <w:t>2</w:t>
            </w:r>
            <w:r w:rsidRPr="006307D1">
              <w:t xml:space="preserve"> </w:t>
            </w:r>
          </w:p>
        </w:tc>
      </w:tr>
    </w:tbl>
    <w:p w14:paraId="2C304088" w14:textId="3D72BC05" w:rsidR="00963F4D" w:rsidRDefault="00F576F5" w:rsidP="00D034E5">
      <w:pPr>
        <w:pStyle w:val="AbsNr"/>
      </w:pPr>
      <w:r w:rsidRPr="00C307CC">
        <w:t>Der Transfer von Bruttogeschossflächen (BGF) zwischen den einzelnen Baubereichen ist erlaubt</w:t>
      </w:r>
      <w:r w:rsidR="005E02D3">
        <w:t>.</w:t>
      </w:r>
      <w:r w:rsidRPr="00C307CC">
        <w:t xml:space="preserve"> </w:t>
      </w:r>
      <w:r w:rsidR="006F7E0E">
        <w:t>Die</w:t>
      </w:r>
      <w:r w:rsidR="00C51681">
        <w:t xml:space="preserve"> </w:t>
      </w:r>
      <w:r w:rsidR="008A5FB8">
        <w:t>im jeweiligen</w:t>
      </w:r>
      <w:r w:rsidR="00C51681" w:rsidRPr="00C307CC">
        <w:t xml:space="preserve"> </w:t>
      </w:r>
      <w:r w:rsidRPr="00C307CC">
        <w:t>Baubereich</w:t>
      </w:r>
      <w:r w:rsidR="00C51681">
        <w:t>e</w:t>
      </w:r>
      <w:r w:rsidR="006F7E0E">
        <w:t>n</w:t>
      </w:r>
      <w:r w:rsidRPr="00C307CC">
        <w:t xml:space="preserve"> zulässige BGF </w:t>
      </w:r>
      <w:r w:rsidR="006F7E0E">
        <w:t xml:space="preserve">darf </w:t>
      </w:r>
      <w:r w:rsidR="007A4E48">
        <w:t xml:space="preserve">durch den </w:t>
      </w:r>
      <w:r w:rsidR="00372F1F">
        <w:t xml:space="preserve">internen </w:t>
      </w:r>
      <w:r w:rsidR="007A4E48">
        <w:t xml:space="preserve">Transfer um </w:t>
      </w:r>
      <w:r w:rsidR="00295FC7">
        <w:t xml:space="preserve">maximal </w:t>
      </w:r>
      <w:r w:rsidR="004B0AA0">
        <w:t>einen Zehntel</w:t>
      </w:r>
      <w:r w:rsidRPr="00C307CC">
        <w:t xml:space="preserve"> erhöht </w:t>
      </w:r>
      <w:r w:rsidR="006F7E0E">
        <w:t>werden</w:t>
      </w:r>
      <w:r w:rsidRPr="00C307CC">
        <w:t xml:space="preserve">. </w:t>
      </w:r>
      <w:r w:rsidR="009134B3" w:rsidRPr="008A5A88">
        <w:rPr>
          <w:i/>
        </w:rPr>
        <w:t>[</w:t>
      </w:r>
      <w:r w:rsidR="00372F1F" w:rsidRPr="008A5A88">
        <w:rPr>
          <w:i/>
        </w:rPr>
        <w:t>und/</w:t>
      </w:r>
      <w:r w:rsidR="009134B3" w:rsidRPr="008A5A88">
        <w:rPr>
          <w:i/>
        </w:rPr>
        <w:t>oder]</w:t>
      </w:r>
      <w:r w:rsidR="00A55BA3">
        <w:tab/>
      </w:r>
      <w:r w:rsidR="008A5FB8">
        <w:br/>
      </w:r>
      <w:r w:rsidR="009134B3" w:rsidRPr="00C307CC">
        <w:t>Der Transfer von Bruttogeschossflächen (BGF) zwischen den einzelnen Baubereichen</w:t>
      </w:r>
      <w:r w:rsidR="009134B3">
        <w:t xml:space="preserve"> und Nachbargrundstücken der gleichen Zone ist erlaubt. Die zulässige BGF jedes einzelnen Baubereichs darf </w:t>
      </w:r>
      <w:r w:rsidR="001C75BB">
        <w:t>durch</w:t>
      </w:r>
      <w:r w:rsidR="008404A5">
        <w:t xml:space="preserve"> dem externen Transfer um </w:t>
      </w:r>
      <w:r w:rsidR="009134B3">
        <w:t xml:space="preserve">maximal </w:t>
      </w:r>
      <w:r w:rsidR="008404A5">
        <w:t xml:space="preserve">5 </w:t>
      </w:r>
      <w:r w:rsidR="009134B3">
        <w:t xml:space="preserve">% erhöht oder vermindert werden. </w:t>
      </w:r>
      <w:r w:rsidR="00AB4B24">
        <w:t xml:space="preserve">Für importierte BGF besteht kein Anspruch auf </w:t>
      </w:r>
      <w:r w:rsidR="005B03EF">
        <w:t>einen</w:t>
      </w:r>
      <w:r w:rsidR="00AB4B24">
        <w:t xml:space="preserve"> Ausn</w:t>
      </w:r>
      <w:r w:rsidR="005B03EF">
        <w:t>ü</w:t>
      </w:r>
      <w:r w:rsidR="00AB4B24">
        <w:t>tzungsbonus.</w:t>
      </w:r>
      <w:r w:rsidR="009A45BF">
        <w:t xml:space="preserve"> </w:t>
      </w:r>
    </w:p>
    <w:p w14:paraId="7D846366" w14:textId="447D61EA" w:rsidR="00FA76E4" w:rsidRDefault="003333F3" w:rsidP="00D034E5">
      <w:pPr>
        <w:pStyle w:val="AbsNr"/>
      </w:pPr>
      <w:r>
        <w:t>Mit jeder Bauetappe</w:t>
      </w:r>
      <w:r w:rsidR="00FA76E4" w:rsidRPr="00C307CC">
        <w:t xml:space="preserve"> ist</w:t>
      </w:r>
      <w:r w:rsidR="00FA76E4">
        <w:t xml:space="preserve"> </w:t>
      </w:r>
      <w:r w:rsidR="00FA76E4" w:rsidRPr="00C307CC">
        <w:t xml:space="preserve">ein Wohnanteil </w:t>
      </w:r>
      <w:r w:rsidR="00FA76E4">
        <w:t xml:space="preserve">[Gewerbeanteil] </w:t>
      </w:r>
      <w:r w:rsidR="00FA76E4" w:rsidRPr="00C307CC">
        <w:t>von mindestens [...] % und maximal [...] % der zulässigen Bruttogeschossfläche einzuhalten.</w:t>
      </w:r>
      <w:r w:rsidR="00FA76E4">
        <w:t xml:space="preserve"> </w:t>
      </w:r>
      <w:r w:rsidR="00FA76E4" w:rsidRPr="008A5A88">
        <w:rPr>
          <w:i/>
        </w:rPr>
        <w:t>[oder]</w:t>
      </w:r>
      <w:r w:rsidR="00FA76E4">
        <w:t xml:space="preserve"> </w:t>
      </w:r>
      <w:r w:rsidR="006D09EB">
        <w:tab/>
      </w:r>
      <w:r w:rsidR="006D09EB">
        <w:br/>
      </w:r>
      <w:r w:rsidR="00FA76E4">
        <w:t>Es</w:t>
      </w:r>
      <w:r w:rsidR="00FA76E4" w:rsidRPr="00C307CC">
        <w:t xml:space="preserve"> ist ein Wohnanteil </w:t>
      </w:r>
      <w:r w:rsidR="00FA76E4">
        <w:t xml:space="preserve">[Gewerbeanteil] </w:t>
      </w:r>
      <w:r w:rsidR="00FA76E4" w:rsidRPr="00C307CC">
        <w:t>von mindestens [...] % und maximal [...] % der zulässigen Bruttogeschossfläche einzuhalten.</w:t>
      </w:r>
      <w:r w:rsidR="00FA76E4">
        <w:t xml:space="preserve"> </w:t>
      </w:r>
      <w:r w:rsidR="002F4A01">
        <w:t xml:space="preserve">Mit jeder Bauetappe ist aufzuzeigen wie mit den weiteren Etappen der </w:t>
      </w:r>
      <w:r w:rsidR="00520B1A">
        <w:t>minimale</w:t>
      </w:r>
      <w:r w:rsidR="002406F2">
        <w:t xml:space="preserve"> </w:t>
      </w:r>
      <w:r w:rsidR="002F4A01" w:rsidRPr="00C307CC">
        <w:t xml:space="preserve">Wohnanteil </w:t>
      </w:r>
      <w:r w:rsidR="002F4A01">
        <w:t xml:space="preserve">[Gewerbeanteil] erreicht werden kann. </w:t>
      </w:r>
    </w:p>
    <w:p w14:paraId="36204357" w14:textId="0EC43713" w:rsidR="008427F7" w:rsidRPr="00C307CC" w:rsidRDefault="008427F7" w:rsidP="00585D34">
      <w:pPr>
        <w:pStyle w:val="Art"/>
        <w:ind w:left="0"/>
      </w:pPr>
      <w:bookmarkStart w:id="13" w:name="_Toc435105713"/>
      <w:r>
        <w:t>Preisgünstiger Wohnungsbau</w:t>
      </w:r>
      <w:bookmarkEnd w:id="13"/>
    </w:p>
    <w:p w14:paraId="0F9F8B30" w14:textId="19222DC5" w:rsidR="00F576F5" w:rsidRDefault="00131F6D" w:rsidP="00D034E5">
      <w:pPr>
        <w:pStyle w:val="AbsNr"/>
      </w:pPr>
      <w:r w:rsidRPr="00131F6D">
        <w:t>Es müssen</w:t>
      </w:r>
      <w:r w:rsidR="0021250F" w:rsidRPr="00131F6D">
        <w:t xml:space="preserve"> [..</w:t>
      </w:r>
      <w:r w:rsidR="008A5FB8">
        <w:t>.</w:t>
      </w:r>
      <w:r w:rsidR="00F576F5" w:rsidRPr="00131F6D">
        <w:t>]</w:t>
      </w:r>
      <w:r w:rsidR="008A5FB8">
        <w:t xml:space="preserve"> </w:t>
      </w:r>
      <w:r w:rsidR="008A5FB8" w:rsidRPr="00131F6D">
        <w:t>%</w:t>
      </w:r>
      <w:r w:rsidR="008A5FB8">
        <w:t xml:space="preserve"> </w:t>
      </w:r>
      <w:r w:rsidR="00F576F5" w:rsidRPr="00131F6D">
        <w:t>der [</w:t>
      </w:r>
      <w:r w:rsidR="008A5FB8">
        <w:t>2½</w:t>
      </w:r>
      <w:r w:rsidR="00F576F5" w:rsidRPr="00131F6D">
        <w:t xml:space="preserve">]- und der </w:t>
      </w:r>
      <w:r w:rsidR="0021250F" w:rsidRPr="00131F6D">
        <w:t>[</w:t>
      </w:r>
      <w:r w:rsidR="008A5FB8">
        <w:t>3½</w:t>
      </w:r>
      <w:r w:rsidR="0021250F" w:rsidRPr="00131F6D">
        <w:t xml:space="preserve">]-Zimmerwohnungen </w:t>
      </w:r>
      <w:r w:rsidR="008A5FB8" w:rsidRPr="008A5A88">
        <w:rPr>
          <w:i/>
        </w:rPr>
        <w:t>[</w:t>
      </w:r>
      <w:r w:rsidR="0021250F" w:rsidRPr="008A5A88">
        <w:rPr>
          <w:i/>
        </w:rPr>
        <w:t>oder</w:t>
      </w:r>
      <w:r w:rsidR="008A5FB8" w:rsidRPr="008A5A88">
        <w:rPr>
          <w:i/>
        </w:rPr>
        <w:t>]</w:t>
      </w:r>
      <w:r w:rsidR="0021250F" w:rsidRPr="00131F6D">
        <w:t xml:space="preserve"> [..</w:t>
      </w:r>
      <w:r w:rsidR="008A5FB8">
        <w:t>.</w:t>
      </w:r>
      <w:r w:rsidR="00F576F5" w:rsidRPr="00131F6D">
        <w:t>]</w:t>
      </w:r>
      <w:r w:rsidR="008A5FB8">
        <w:t xml:space="preserve"> </w:t>
      </w:r>
      <w:r w:rsidR="008A5FB8" w:rsidRPr="00131F6D">
        <w:t>%</w:t>
      </w:r>
      <w:r w:rsidR="008A5FB8">
        <w:t xml:space="preserve"> </w:t>
      </w:r>
      <w:r w:rsidR="002406F2">
        <w:t xml:space="preserve">der </w:t>
      </w:r>
      <w:r w:rsidR="00F576F5" w:rsidRPr="00131F6D">
        <w:t>BGF als preisgünstige Wohnungen bereitgestellt wer</w:t>
      </w:r>
      <w:r w:rsidR="0021250F" w:rsidRPr="00131F6D">
        <w:t>den (Anfangsmiete mindestens 15</w:t>
      </w:r>
      <w:r w:rsidR="00F576F5" w:rsidRPr="00131F6D">
        <w:t>% unter dem Marktpreisniveau, Mietanpassungen nur im Rahmen der Teuerung, Vergleichsbasis: Index der Konsumentenpreise oder der auf der Liegenschaft anfallenden Kosten und wertvermehrend</w:t>
      </w:r>
      <w:r w:rsidR="00580D32" w:rsidRPr="00131F6D">
        <w:t>en Investitionen). Vor der Erst</w:t>
      </w:r>
      <w:r w:rsidR="00F576F5" w:rsidRPr="00131F6D">
        <w:t xml:space="preserve">vermietung müssen </w:t>
      </w:r>
      <w:r w:rsidR="002406F2">
        <w:t xml:space="preserve">die </w:t>
      </w:r>
      <w:r w:rsidR="00F576F5" w:rsidRPr="00131F6D">
        <w:t xml:space="preserve">Berechnung des Marktpreisniveaus und die Anfangsmieten der preisgünstigen Wohnungen </w:t>
      </w:r>
      <w:r w:rsidR="00BE535F">
        <w:t>[</w:t>
      </w:r>
      <w:r w:rsidR="00F576F5" w:rsidRPr="00131F6D">
        <w:t>dem Gemeinderat / der .</w:t>
      </w:r>
      <w:r w:rsidR="008A5FB8">
        <w:t>.</w:t>
      </w:r>
      <w:r w:rsidR="00F576F5" w:rsidRPr="00131F6D">
        <w:t>.-kommission</w:t>
      </w:r>
      <w:r w:rsidR="008A5FB8">
        <w:t>]</w:t>
      </w:r>
      <w:r w:rsidR="00F576F5" w:rsidRPr="00131F6D">
        <w:t xml:space="preserve"> zur Genehmigung unterbreitet werden.</w:t>
      </w:r>
    </w:p>
    <w:p w14:paraId="57EA01A6" w14:textId="77777777" w:rsidR="002406F2" w:rsidRPr="00C307CC" w:rsidRDefault="002406F2" w:rsidP="00AD6669">
      <w:pPr>
        <w:pStyle w:val="Art"/>
        <w:keepNext/>
        <w:ind w:left="0"/>
      </w:pPr>
      <w:bookmarkStart w:id="14" w:name="_Toc435105714"/>
      <w:r w:rsidRPr="00C307CC">
        <w:lastRenderedPageBreak/>
        <w:t>Etappierung</w:t>
      </w:r>
      <w:bookmarkEnd w:id="14"/>
    </w:p>
    <w:p w14:paraId="474E169E" w14:textId="017AA22E" w:rsidR="002406F2" w:rsidRPr="00C307CC" w:rsidRDefault="002406F2" w:rsidP="00D034E5">
      <w:pPr>
        <w:pStyle w:val="AbsNr"/>
      </w:pPr>
      <w:r w:rsidRPr="00C307CC">
        <w:t xml:space="preserve">Die etappenweise Ausführung der Überbauung ist zulässig. Sie setzt jedoch den Nachweis einer funktionsfähigen und ortsbaulich überzeugenden Überbauung der jeweiligen Teiletappen voraus. Ferner </w:t>
      </w:r>
      <w:r w:rsidR="00520B1A" w:rsidRPr="00C307CC">
        <w:t>müssen</w:t>
      </w:r>
      <w:r w:rsidRPr="00C307CC">
        <w:t xml:space="preserve"> die gestaltungs</w:t>
      </w:r>
      <w:r w:rsidR="00D44CAB">
        <w:t>plan</w:t>
      </w:r>
      <w:r w:rsidRPr="00C307CC">
        <w:t>konforme Überbauung und Erschliessung des gesamten Areals bei jeder Etappe gewährleistet bleiben.</w:t>
      </w:r>
    </w:p>
    <w:p w14:paraId="19C69905" w14:textId="58AC781B" w:rsidR="002406F2" w:rsidRPr="00C307CC" w:rsidRDefault="002406F2" w:rsidP="00D034E5">
      <w:pPr>
        <w:pStyle w:val="AbsNr"/>
      </w:pPr>
      <w:r w:rsidRPr="00C307CC">
        <w:t>Die bestehenden öffentlichen Fuss- und Radwegverbindungen sind während allen Bauphasen zu gewährleisten.</w:t>
      </w:r>
    </w:p>
    <w:p w14:paraId="72E924B0" w14:textId="77777777" w:rsidR="002406F2" w:rsidRDefault="002406F2" w:rsidP="00D034E5">
      <w:pPr>
        <w:pStyle w:val="AbsNr"/>
      </w:pPr>
      <w:r w:rsidRPr="00C307CC">
        <w:t>Die im Situationsplan neu festgelegten öffentlichen Fuss- und Radwegverbindungen müssen beim Abschluss der ersten Bauetappe fertiggestellt sein.</w:t>
      </w:r>
    </w:p>
    <w:p w14:paraId="37D060B7" w14:textId="77777777" w:rsidR="002406F2" w:rsidRPr="00C307CC" w:rsidRDefault="002406F2" w:rsidP="00585D34">
      <w:pPr>
        <w:pStyle w:val="Art"/>
        <w:ind w:left="0"/>
      </w:pPr>
      <w:bookmarkStart w:id="15" w:name="_Toc435105715"/>
      <w:r w:rsidRPr="00C307CC">
        <w:t>Öffentlich-rechtliche Verträge</w:t>
      </w:r>
      <w:bookmarkEnd w:id="15"/>
    </w:p>
    <w:p w14:paraId="30B1ABDF" w14:textId="029D2ECF" w:rsidR="00663E42" w:rsidRPr="006C708E" w:rsidRDefault="006C708E" w:rsidP="00D034E5">
      <w:pPr>
        <w:pStyle w:val="AbsNr"/>
      </w:pPr>
      <w:r w:rsidRPr="008A5A88">
        <w:rPr>
          <w:i/>
        </w:rPr>
        <w:t>[Evtl. Verweis auf öffentlich-rechtliche Verträge</w:t>
      </w:r>
      <w:r w:rsidR="00663E42" w:rsidRPr="008A5A88">
        <w:rPr>
          <w:i/>
        </w:rPr>
        <w:t>,</w:t>
      </w:r>
      <w:r w:rsidRPr="008A5A88">
        <w:rPr>
          <w:i/>
        </w:rPr>
        <w:t xml:space="preserve"> soweit </w:t>
      </w:r>
      <w:r w:rsidR="00D44CAB" w:rsidRPr="008A5A88">
        <w:rPr>
          <w:i/>
        </w:rPr>
        <w:t>solche notwendig sind:</w:t>
      </w:r>
      <w:r w:rsidR="00663E42" w:rsidRPr="008A5A88">
        <w:rPr>
          <w:i/>
        </w:rPr>
        <w:t>]</w:t>
      </w:r>
      <w:r w:rsidRPr="00663E42">
        <w:t xml:space="preserve"> </w:t>
      </w:r>
      <w:r w:rsidR="00663E42">
        <w:tab/>
      </w:r>
      <w:r w:rsidR="00663E42">
        <w:br/>
      </w:r>
      <w:r w:rsidR="00D44CAB">
        <w:t xml:space="preserve">Die </w:t>
      </w:r>
      <w:r w:rsidRPr="00D44CAB">
        <w:t>Vereinbarung</w:t>
      </w:r>
      <w:r w:rsidR="00663E42">
        <w:t xml:space="preserve">en für [die Ungleichverteilung des Grenzabstandes </w:t>
      </w:r>
      <w:r w:rsidRPr="00D44CAB">
        <w:t>im Sinne von §</w:t>
      </w:r>
      <w:r w:rsidR="00D44CAB" w:rsidRPr="00D44CAB">
        <w:t> </w:t>
      </w:r>
      <w:r w:rsidRPr="00D44CAB">
        <w:t>62 PBG</w:t>
      </w:r>
      <w:r w:rsidR="00663E42">
        <w:t xml:space="preserve"> /</w:t>
      </w:r>
      <w:r w:rsidR="00CA7DD4">
        <w:t xml:space="preserve"> für </w:t>
      </w:r>
      <w:r w:rsidR="00D44CAB">
        <w:t>die öffentlichen</w:t>
      </w:r>
      <w:r w:rsidR="00D44CAB" w:rsidRPr="00F9450F">
        <w:t xml:space="preserve"> Fuss- und Fahrwegrechte</w:t>
      </w:r>
      <w:r w:rsidR="00D44CAB" w:rsidRPr="00663E42">
        <w:t xml:space="preserve"> </w:t>
      </w:r>
      <w:r w:rsidR="00663E42">
        <w:t xml:space="preserve">/ </w:t>
      </w:r>
      <w:r w:rsidR="008D6627">
        <w:t xml:space="preserve">für </w:t>
      </w:r>
      <w:r w:rsidR="00CA7DD4">
        <w:t xml:space="preserve">die Landabtretung </w:t>
      </w:r>
      <w:r w:rsidR="00663E42">
        <w:t>zu Gunsten der</w:t>
      </w:r>
      <w:r w:rsidR="00CA7DD4">
        <w:t xml:space="preserve"> Bushaltestelle</w:t>
      </w:r>
      <w:r w:rsidR="00663E42">
        <w:t>]</w:t>
      </w:r>
      <w:r w:rsidR="00CA7DD4">
        <w:t xml:space="preserve"> </w:t>
      </w:r>
      <w:r w:rsidR="00D44CAB">
        <w:t>sind mit Dienstbar</w:t>
      </w:r>
      <w:r w:rsidR="00520B1A">
        <w:t>k</w:t>
      </w:r>
      <w:r w:rsidR="00D44CAB">
        <w:t xml:space="preserve">eitsverträgen </w:t>
      </w:r>
      <w:r w:rsidR="00CA7DD4">
        <w:t>zu regeln.</w:t>
      </w:r>
      <w:r w:rsidR="00D44CAB" w:rsidRPr="00663E42">
        <w:t xml:space="preserve"> </w:t>
      </w:r>
    </w:p>
    <w:p w14:paraId="76F5F54F" w14:textId="49CA4C91" w:rsidR="006C708E" w:rsidRPr="00C307CC" w:rsidRDefault="006C708E" w:rsidP="00D034E5">
      <w:pPr>
        <w:pStyle w:val="AbsNr"/>
      </w:pPr>
      <w:r>
        <w:t>Die</w:t>
      </w:r>
      <w:r w:rsidR="00663E42">
        <w:t>se</w:t>
      </w:r>
      <w:r>
        <w:t xml:space="preserve"> öffentlich-rechtlichen Verträge müssen der Gemeinde spätestens bei der Eingabe des ersten Baugesuchs </w:t>
      </w:r>
      <w:r w:rsidR="008D6627">
        <w:t xml:space="preserve">im Gestaltungsplanareal </w:t>
      </w:r>
      <w:r>
        <w:t>vorgelegt und im Grundbuch eingetragen werden.</w:t>
      </w:r>
      <w:r w:rsidR="00663E42">
        <w:t xml:space="preserve"> </w:t>
      </w:r>
    </w:p>
    <w:p w14:paraId="43BD91E4" w14:textId="677BECAF" w:rsidR="00F576F5" w:rsidRPr="00C307CC" w:rsidRDefault="00F576F5" w:rsidP="001D5B8F">
      <w:pPr>
        <w:pStyle w:val="ATitel"/>
        <w:pageBreakBefore w:val="0"/>
        <w:ind w:left="357" w:hanging="357"/>
      </w:pPr>
      <w:bookmarkStart w:id="16" w:name="_Toc435105716"/>
      <w:r w:rsidRPr="0094019C">
        <w:t>Gestaltung</w:t>
      </w:r>
      <w:bookmarkEnd w:id="16"/>
      <w:r w:rsidRPr="00C307CC">
        <w:t xml:space="preserve"> </w:t>
      </w:r>
    </w:p>
    <w:p w14:paraId="481E65A6" w14:textId="7E3F728E" w:rsidR="00F576F5" w:rsidRPr="00C307CC" w:rsidRDefault="00F576F5" w:rsidP="00585D34">
      <w:pPr>
        <w:pStyle w:val="Art"/>
        <w:ind w:left="0"/>
      </w:pPr>
      <w:bookmarkStart w:id="17" w:name="_Toc435105717"/>
      <w:r w:rsidRPr="00C307CC">
        <w:t>Gestaltung</w:t>
      </w:r>
      <w:bookmarkEnd w:id="17"/>
    </w:p>
    <w:p w14:paraId="512E5EEE" w14:textId="00A00381" w:rsidR="00F576F5" w:rsidRPr="00C307CC" w:rsidRDefault="00F576F5" w:rsidP="00D034E5">
      <w:pPr>
        <w:pStyle w:val="AbsNr"/>
      </w:pPr>
      <w:r w:rsidRPr="00C307CC">
        <w:t>Bauten, Anlagen und Aussenräume sind für sich und in ihrem Zusammenhang so zu gestalten, dass eine gute ortsbauliche, architektonische und aussenräumliche Gesamtwirkung erreicht wird. Die Gestaltung der Bauten hat hinsichtlich Massstäblichkeit, Formensprache, Gliederung, Materialwahl, Farbgebung und Beleuchtung ein harmonisches Gesamtbild zum Ziel.</w:t>
      </w:r>
    </w:p>
    <w:p w14:paraId="7AFCB131" w14:textId="2E819C03" w:rsidR="00F576F5" w:rsidRPr="008A5A88" w:rsidRDefault="00131F6D" w:rsidP="00D034E5">
      <w:pPr>
        <w:pStyle w:val="AbsNr"/>
        <w:rPr>
          <w:i/>
        </w:rPr>
      </w:pPr>
      <w:r w:rsidRPr="008A5A88">
        <w:rPr>
          <w:i/>
        </w:rPr>
        <w:t>[</w:t>
      </w:r>
      <w:r w:rsidR="00F576F5" w:rsidRPr="008A5A88">
        <w:rPr>
          <w:i/>
        </w:rPr>
        <w:t xml:space="preserve">Falls die Gestaltung als wesentlicher Vorteil geltend gemacht wird: Festlegung von Gestaltungsvorgaben, welche über das in der Regelbauweise einzuhaltende Einordungsgebot (vgl. Abs. 1) hinausgehen </w:t>
      </w:r>
      <w:r w:rsidR="00FE77A1" w:rsidRPr="008A5A88">
        <w:rPr>
          <w:i/>
        </w:rPr>
        <w:t>wie</w:t>
      </w:r>
      <w:r w:rsidR="00F576F5" w:rsidRPr="008A5A88">
        <w:rPr>
          <w:i/>
        </w:rPr>
        <w:t xml:space="preserve"> konkrete Regelungen zu Dachformen und Dachgestaltung, Materialwahl, Farbgebung, Fassadengliederung und dergleichen.</w:t>
      </w:r>
      <w:r w:rsidR="003035E6" w:rsidRPr="008A5A88">
        <w:rPr>
          <w:i/>
        </w:rPr>
        <w:t xml:space="preserve">] </w:t>
      </w:r>
    </w:p>
    <w:p w14:paraId="4B2691BF" w14:textId="4ADC0BF7" w:rsidR="00F576F5" w:rsidRPr="00C307CC" w:rsidRDefault="00F576F5" w:rsidP="00D034E5">
      <w:pPr>
        <w:pStyle w:val="AbsNr"/>
      </w:pPr>
      <w:r w:rsidRPr="00C307CC">
        <w:t xml:space="preserve">Das Richtprojekt </w:t>
      </w:r>
      <w:r w:rsidR="002406F2">
        <w:t>ist wegleitend</w:t>
      </w:r>
      <w:r w:rsidR="002406F2" w:rsidRPr="00C307CC">
        <w:t xml:space="preserve"> </w:t>
      </w:r>
      <w:r w:rsidRPr="00C307CC">
        <w:t>für die Bebauungs- und Freiraumgestaltung. Im Bau</w:t>
      </w:r>
      <w:r w:rsidR="00983456">
        <w:softHyphen/>
      </w:r>
      <w:r w:rsidRPr="00C307CC">
        <w:t>be</w:t>
      </w:r>
      <w:r w:rsidR="00983456">
        <w:softHyphen/>
      </w:r>
      <w:r w:rsidRPr="00C307CC">
        <w:t>willigungs</w:t>
      </w:r>
      <w:r w:rsidR="00983456">
        <w:softHyphen/>
      </w:r>
      <w:r w:rsidRPr="00C307CC">
        <w:t>verfahren kann in begründeten Fällen davon abgewichen werden, sofern die ausgewiesenen Vorteile nicht geschmälert werden und sofern nachweislich eine mindestens gleichwertige Qualität hinsichtlich Ökologie, Gestaltung und Einordnung erzielt werden kann.</w:t>
      </w:r>
    </w:p>
    <w:p w14:paraId="179A8C4B" w14:textId="671DD349" w:rsidR="00F576F5" w:rsidRPr="00C307CC" w:rsidRDefault="00F576F5" w:rsidP="00585D34">
      <w:pPr>
        <w:pStyle w:val="Art"/>
        <w:ind w:left="0"/>
      </w:pPr>
      <w:bookmarkStart w:id="18" w:name="_Toc435105718"/>
      <w:r w:rsidRPr="00937F2B">
        <w:t>Dachbegrünung</w:t>
      </w:r>
      <w:bookmarkEnd w:id="18"/>
    </w:p>
    <w:p w14:paraId="1F04D617" w14:textId="554783CF" w:rsidR="00F576F5" w:rsidRPr="00C307CC" w:rsidRDefault="00F576F5" w:rsidP="00D034E5">
      <w:pPr>
        <w:pStyle w:val="AbsNr"/>
      </w:pPr>
      <w:r w:rsidRPr="00C307CC">
        <w:t xml:space="preserve">Horizontale </w:t>
      </w:r>
      <w:r w:rsidR="002406F2">
        <w:t xml:space="preserve">[und schwach geneigte] </w:t>
      </w:r>
      <w:r w:rsidRPr="00C307CC">
        <w:t>Dachflächen</w:t>
      </w:r>
      <w:r w:rsidR="002406F2">
        <w:t xml:space="preserve"> [bis zu einer Neigung von </w:t>
      </w:r>
      <w:r w:rsidR="00D678B7">
        <w:t>[..]</w:t>
      </w:r>
      <w:r w:rsidR="002406F2">
        <w:t>°]</w:t>
      </w:r>
      <w:r w:rsidRPr="00C307CC">
        <w:t xml:space="preserve"> sind extensiv zu begrünen. Davon ausgenommen sind Dachterrassen, Dachflächen von Kleinbauten und dgl. sowie Flächen, die mit Anlagen zur Gewinnung oder Umwandlung von erneuerbarer Energie </w:t>
      </w:r>
      <w:r w:rsidR="000E28B3">
        <w:t>ausgestattet werden</w:t>
      </w:r>
      <w:r w:rsidRPr="00C307CC">
        <w:t>.</w:t>
      </w:r>
    </w:p>
    <w:p w14:paraId="740F17E3" w14:textId="7EAF845D" w:rsidR="008149E4" w:rsidRDefault="00964981" w:rsidP="00585D34">
      <w:pPr>
        <w:pStyle w:val="Art"/>
        <w:ind w:left="0"/>
      </w:pPr>
      <w:bookmarkStart w:id="19" w:name="_Toc435105719"/>
      <w:r>
        <w:t>Gestaltung der Erschliessungsbereiche</w:t>
      </w:r>
      <w:bookmarkEnd w:id="19"/>
    </w:p>
    <w:p w14:paraId="0214625E" w14:textId="54151CB3" w:rsidR="008149E4" w:rsidRPr="00C307CC" w:rsidRDefault="008149E4" w:rsidP="00D034E5">
      <w:pPr>
        <w:pStyle w:val="AbsNr"/>
      </w:pPr>
      <w:r w:rsidRPr="00C307CC">
        <w:t xml:space="preserve">Die Erschliessungsbereiche sind unter Einhaltung der </w:t>
      </w:r>
      <w:r w:rsidR="00870D14">
        <w:t xml:space="preserve">Sichtweiten gemäss </w:t>
      </w:r>
      <w:r w:rsidR="001D00A6">
        <w:t xml:space="preserve">den </w:t>
      </w:r>
      <w:r w:rsidRPr="00C307CC">
        <w:t>VSS-Normen durch räumliche und visuelle Elemente wie Bepflanzungen, Baumgruppen, Oberflächen</w:t>
      </w:r>
      <w:r w:rsidR="000F3FE6">
        <w:t xml:space="preserve">wechsel </w:t>
      </w:r>
      <w:r w:rsidRPr="00C307CC">
        <w:t xml:space="preserve">und dgl. zu strukturieren und zu gestalten. </w:t>
      </w:r>
    </w:p>
    <w:p w14:paraId="746511C1" w14:textId="0D190768" w:rsidR="00F576F5" w:rsidRPr="00C307CC" w:rsidRDefault="00F576F5" w:rsidP="0094019C">
      <w:pPr>
        <w:pStyle w:val="ATitel"/>
      </w:pPr>
      <w:bookmarkStart w:id="20" w:name="_Toc435105720"/>
      <w:r w:rsidRPr="00C307CC">
        <w:lastRenderedPageBreak/>
        <w:t>Verkehrserschliessung / Parkierung</w:t>
      </w:r>
      <w:bookmarkEnd w:id="20"/>
    </w:p>
    <w:p w14:paraId="5F8B6978" w14:textId="05FCA78D" w:rsidR="00F576F5" w:rsidRPr="00C307CC" w:rsidRDefault="00F576F5" w:rsidP="00585D34">
      <w:pPr>
        <w:pStyle w:val="Art"/>
        <w:ind w:left="0"/>
      </w:pPr>
      <w:bookmarkStart w:id="21" w:name="_Toc435105721"/>
      <w:r w:rsidRPr="00C307CC">
        <w:t>Verkehrserschliessung</w:t>
      </w:r>
      <w:bookmarkEnd w:id="21"/>
    </w:p>
    <w:p w14:paraId="025A00CE" w14:textId="1F944526" w:rsidR="00F576F5" w:rsidRDefault="00F576F5" w:rsidP="008A5A88">
      <w:pPr>
        <w:pStyle w:val="AbsNr"/>
        <w:spacing w:before="100"/>
      </w:pPr>
      <w:r w:rsidRPr="00C307CC">
        <w:t>Die ordentliche Erschliessung für den motorisierten Verkehr ist nur an den im Situationsplan bezeichneten Stellen zulässig.</w:t>
      </w:r>
      <w:r w:rsidR="00D034E5">
        <w:t xml:space="preserve"> </w:t>
      </w:r>
    </w:p>
    <w:p w14:paraId="0E6895E1" w14:textId="339D73C3" w:rsidR="00585D34" w:rsidRPr="00C307CC" w:rsidRDefault="00585D34" w:rsidP="008A5A88">
      <w:pPr>
        <w:pStyle w:val="AbsNr"/>
        <w:spacing w:before="100"/>
      </w:pPr>
      <w:r w:rsidRPr="00585D34">
        <w:t xml:space="preserve">Die im Situationsplan bezeichneten Notzufahrten gewährleisten die interne Erschliessung der Baubereiche im Ausnahmefall. Für Ereignisdienste und Umzüge sind bis vor die Hauseingänge Notzufahrten mit einer Traglast von 18 t (Hubrettungsfahrzeuge) und einer Korridorbreite von 3.5 m vorzusehen. Das regelmässige Befahren der Notzufahrten ist mit geeigneten Massnahmen zu unterbinden (z.B. mit Schranken oder Pollern). </w:t>
      </w:r>
    </w:p>
    <w:p w14:paraId="1519BCB5" w14:textId="383E2A54" w:rsidR="00585D34" w:rsidRDefault="00585D34" w:rsidP="001D5B8F">
      <w:pPr>
        <w:pStyle w:val="Art"/>
        <w:keepNext/>
        <w:spacing w:before="180"/>
        <w:ind w:left="0"/>
      </w:pPr>
      <w:bookmarkStart w:id="22" w:name="_Toc435105722"/>
      <w:r>
        <w:t>Bushaltestelle</w:t>
      </w:r>
      <w:bookmarkEnd w:id="22"/>
    </w:p>
    <w:p w14:paraId="1D9A7817" w14:textId="372907AD" w:rsidR="00C85DB3" w:rsidRDefault="00585D34" w:rsidP="008A5A88">
      <w:pPr>
        <w:pStyle w:val="AbsNr"/>
        <w:spacing w:before="100"/>
      </w:pPr>
      <w:r>
        <w:t xml:space="preserve">An der im Situationsplan </w:t>
      </w:r>
      <w:r w:rsidR="00C85DB3">
        <w:t xml:space="preserve">bezeichneten Stelle darf </w:t>
      </w:r>
      <w:r w:rsidR="0050214F">
        <w:t xml:space="preserve">[der Kanton / die </w:t>
      </w:r>
      <w:r w:rsidR="00C85DB3">
        <w:t xml:space="preserve">Gemeinde </w:t>
      </w:r>
      <w:r w:rsidR="0050214F">
        <w:t>/ der Verkehrsbetrieb</w:t>
      </w:r>
      <w:r w:rsidR="00385272">
        <w:t>]</w:t>
      </w:r>
      <w:r w:rsidR="0050214F">
        <w:t xml:space="preserve"> </w:t>
      </w:r>
      <w:r w:rsidR="00C85DB3">
        <w:t>eine Bushaltestelle samt Unterstand für die ÖV-Erschliessung erstellen</w:t>
      </w:r>
      <w:r w:rsidR="0050214F">
        <w:t xml:space="preserve"> und betreiben</w:t>
      </w:r>
      <w:r w:rsidR="00C85DB3">
        <w:t>.</w:t>
      </w:r>
      <w:r w:rsidR="0050214F">
        <w:t xml:space="preserve"> </w:t>
      </w:r>
    </w:p>
    <w:p w14:paraId="5AF051AF" w14:textId="61FAFAE4" w:rsidR="00585D34" w:rsidRPr="00C307CC" w:rsidRDefault="00C85DB3" w:rsidP="008A5A88">
      <w:pPr>
        <w:pStyle w:val="AbsNr"/>
        <w:spacing w:before="100"/>
      </w:pPr>
      <w:r>
        <w:t xml:space="preserve">Das Land hierfür wird unentgeltlich abgetreten. </w:t>
      </w:r>
      <w:r w:rsidR="00385272" w:rsidRPr="008A5A88">
        <w:rPr>
          <w:i/>
        </w:rPr>
        <w:t>[oder]</w:t>
      </w:r>
      <w:r w:rsidR="0085695E" w:rsidRPr="008A5A88">
        <w:rPr>
          <w:i/>
        </w:rPr>
        <w:t xml:space="preserve"> </w:t>
      </w:r>
      <w:r>
        <w:t>Die Bau</w:t>
      </w:r>
      <w:r w:rsidR="00385272">
        <w:t>- und Unterhalts</w:t>
      </w:r>
      <w:r>
        <w:t>kosten sind durch [den Kanton</w:t>
      </w:r>
      <w:r w:rsidR="00385272">
        <w:t xml:space="preserve"> / die Gemeinde / den Verkehrsbetrieb] </w:t>
      </w:r>
      <w:r>
        <w:t>zu tragen.</w:t>
      </w:r>
    </w:p>
    <w:p w14:paraId="6429A876" w14:textId="46013AEB" w:rsidR="00F576F5" w:rsidRPr="00C307CC" w:rsidRDefault="00C85DB3" w:rsidP="001D5B8F">
      <w:pPr>
        <w:pStyle w:val="Art"/>
        <w:keepNext/>
        <w:spacing w:before="180"/>
        <w:ind w:left="0"/>
      </w:pPr>
      <w:bookmarkStart w:id="23" w:name="_Toc435105723"/>
      <w:r>
        <w:t>Fuss und Radwege</w:t>
      </w:r>
      <w:bookmarkEnd w:id="23"/>
    </w:p>
    <w:p w14:paraId="2D30AA42" w14:textId="51047E63" w:rsidR="00F576F5" w:rsidRPr="00C307CC" w:rsidRDefault="00B94AB9" w:rsidP="008A5A88">
      <w:pPr>
        <w:pStyle w:val="AbsNr"/>
        <w:spacing w:before="100"/>
      </w:pPr>
      <w:r>
        <w:t>Es</w:t>
      </w:r>
      <w:r w:rsidR="00F576F5" w:rsidRPr="00C307CC">
        <w:t xml:space="preserve"> ist ein engmaschiges Fuss- und Radwegnetz zu erstellen, welches Querverbindungen ermöglicht. </w:t>
      </w:r>
    </w:p>
    <w:p w14:paraId="3F007553" w14:textId="3471720F" w:rsidR="00F576F5" w:rsidRPr="00C307CC" w:rsidRDefault="00F576F5" w:rsidP="008A5A88">
      <w:pPr>
        <w:pStyle w:val="AbsNr"/>
        <w:spacing w:before="100"/>
      </w:pPr>
      <w:r w:rsidRPr="00C307CC">
        <w:t xml:space="preserve">Die Hauptverbindungen müssen stufenlos, d.h. mit kinderwagen- und rollstuhltauglichen Rampen </w:t>
      </w:r>
      <w:r w:rsidR="007404DE">
        <w:t>aus</w:t>
      </w:r>
      <w:r w:rsidRPr="00C307CC">
        <w:t xml:space="preserve">gestattet sein, welche ein möglichst flaches und kontinuierliches Gefälle aufweisen. Richtungswechsel in den Steigungen sind nicht zulässig. </w:t>
      </w:r>
    </w:p>
    <w:p w14:paraId="6F473F4C" w14:textId="030632B5" w:rsidR="007550EE" w:rsidRDefault="00F576F5" w:rsidP="008A5A88">
      <w:pPr>
        <w:pStyle w:val="AbsNr"/>
        <w:spacing w:before="100"/>
      </w:pPr>
      <w:r w:rsidRPr="00C307CC">
        <w:t xml:space="preserve">Die im Situationsplan eingetragenen öffentlichen Fuss- und Radwegverbindungen sind </w:t>
      </w:r>
      <w:r w:rsidR="00B94AB9">
        <w:t>gut</w:t>
      </w:r>
      <w:r w:rsidR="00B94AB9" w:rsidRPr="00C307CC">
        <w:t xml:space="preserve"> </w:t>
      </w:r>
      <w:r w:rsidRPr="00C307CC">
        <w:t xml:space="preserve">und sicher zu gestalten, in die Umgebung einzupassen, regelmässig zu unterhalten und als durchgehende Verbindung dauerhaft frei zu halten. </w:t>
      </w:r>
    </w:p>
    <w:p w14:paraId="26979CDB" w14:textId="3D4ADA82" w:rsidR="00B970B6" w:rsidRPr="00C307CC" w:rsidRDefault="00B970B6" w:rsidP="008A5A88">
      <w:pPr>
        <w:pStyle w:val="AbsNr"/>
        <w:spacing w:before="100"/>
      </w:pPr>
      <w:r w:rsidRPr="00C307CC">
        <w:t xml:space="preserve">Die öffentlichen Fuss- und Radwege verbleiben im Eigentum der jeweiligen Grundeigentümer, welche auch den Unterhalt tragen. </w:t>
      </w:r>
      <w:r w:rsidR="00E73444" w:rsidRPr="008A5A88">
        <w:rPr>
          <w:i/>
        </w:rPr>
        <w:t>[oder]</w:t>
      </w:r>
      <w:r w:rsidR="00E73444">
        <w:t xml:space="preserve"> </w:t>
      </w:r>
      <w:r w:rsidR="00E73444" w:rsidRPr="00C307CC">
        <w:t xml:space="preserve">Die öffentlichen Fuss- und Radwege </w:t>
      </w:r>
      <w:r w:rsidR="00E73444">
        <w:t xml:space="preserve">gehen </w:t>
      </w:r>
      <w:r w:rsidR="00E73444" w:rsidRPr="00C307CC">
        <w:t>unentgeltlich</w:t>
      </w:r>
      <w:r w:rsidR="00E73444">
        <w:t xml:space="preserve"> ins Eigentum </w:t>
      </w:r>
      <w:r w:rsidR="007C4C42">
        <w:t>[</w:t>
      </w:r>
      <w:r w:rsidR="00E73444">
        <w:t xml:space="preserve">der Gemeinde </w:t>
      </w:r>
      <w:r w:rsidR="007C4C42">
        <w:t xml:space="preserve">/ </w:t>
      </w:r>
      <w:r w:rsidR="007550EE">
        <w:t xml:space="preserve">des Kantons] </w:t>
      </w:r>
      <w:r w:rsidR="00E73444">
        <w:t xml:space="preserve">über. </w:t>
      </w:r>
    </w:p>
    <w:p w14:paraId="1DD3F7AB" w14:textId="3725D6CD" w:rsidR="00F576F5" w:rsidRPr="00C307CC" w:rsidRDefault="00ED0EF8" w:rsidP="001D5B8F">
      <w:pPr>
        <w:pStyle w:val="Art"/>
        <w:keepNext/>
        <w:spacing w:before="180"/>
        <w:ind w:left="0"/>
      </w:pPr>
      <w:bookmarkStart w:id="24" w:name="_Toc435105724"/>
      <w:r>
        <w:t xml:space="preserve">Abstellplätze </w:t>
      </w:r>
      <w:r w:rsidR="0087215E">
        <w:t>für Motorfahrzeuge</w:t>
      </w:r>
      <w:bookmarkEnd w:id="24"/>
    </w:p>
    <w:p w14:paraId="67D12E97" w14:textId="1300585D" w:rsidR="00F576F5" w:rsidRPr="00C307CC" w:rsidRDefault="00F576F5" w:rsidP="008A5A88">
      <w:pPr>
        <w:pStyle w:val="AbsNr"/>
        <w:spacing w:before="100"/>
      </w:pPr>
      <w:r w:rsidRPr="00C307CC">
        <w:t xml:space="preserve">Für die Bemessung der Anzahl Abstellplätze für Motorfahrzeuge </w:t>
      </w:r>
      <w:r w:rsidR="00E468C3">
        <w:t>und de</w:t>
      </w:r>
      <w:r w:rsidR="00413880">
        <w:t>r</w:t>
      </w:r>
      <w:r w:rsidR="00E468C3">
        <w:t xml:space="preserve"> </w:t>
      </w:r>
      <w:r w:rsidR="00413880">
        <w:t>b</w:t>
      </w:r>
      <w:r w:rsidR="00E468C3">
        <w:t xml:space="preserve">ehindertengerechten Abstellplätze </w:t>
      </w:r>
      <w:r w:rsidRPr="00C307CC">
        <w:t xml:space="preserve">gelten die Bestimmungen des </w:t>
      </w:r>
      <w:r w:rsidRPr="00881930">
        <w:t>Baureglements</w:t>
      </w:r>
      <w:r w:rsidRPr="00C307CC">
        <w:t>.</w:t>
      </w:r>
      <w:r w:rsidR="00B67B22">
        <w:t xml:space="preserve"> </w:t>
      </w:r>
    </w:p>
    <w:p w14:paraId="7039BCE7" w14:textId="21A28088" w:rsidR="004521F2" w:rsidRPr="00FE7E72" w:rsidRDefault="00B67B22" w:rsidP="008A5A88">
      <w:pPr>
        <w:pStyle w:val="AbsNr"/>
        <w:spacing w:before="100"/>
      </w:pPr>
      <w:r>
        <w:t xml:space="preserve">Es sind </w:t>
      </w:r>
      <w:r w:rsidR="009949C9" w:rsidRPr="00FE7E72">
        <w:t xml:space="preserve">maximal </w:t>
      </w:r>
      <w:r w:rsidR="0015123C">
        <w:t>[</w:t>
      </w:r>
      <w:r w:rsidR="004521F2" w:rsidRPr="00FE7E72">
        <w:t>...</w:t>
      </w:r>
      <w:r w:rsidR="0015123C">
        <w:t>]</w:t>
      </w:r>
      <w:r w:rsidR="004521F2" w:rsidRPr="00FE7E72">
        <w:t xml:space="preserve"> Abstellplätze (</w:t>
      </w:r>
      <w:r w:rsidR="0015123C">
        <w:t xml:space="preserve">Total </w:t>
      </w:r>
      <w:r w:rsidR="004521F2" w:rsidRPr="00FE7E72">
        <w:t>für Bewohner, Beschäftigte, Besucher und Kunden)</w:t>
      </w:r>
      <w:r>
        <w:t xml:space="preserve"> zulässig</w:t>
      </w:r>
      <w:r w:rsidR="004521F2" w:rsidRPr="00FE7E72">
        <w:t xml:space="preserve">. </w:t>
      </w:r>
    </w:p>
    <w:p w14:paraId="11443D61" w14:textId="7045F9EA" w:rsidR="00F576F5" w:rsidRDefault="00F576F5" w:rsidP="008A5A88">
      <w:pPr>
        <w:pStyle w:val="AbsNr"/>
        <w:spacing w:before="100"/>
      </w:pPr>
      <w:r w:rsidRPr="00C307CC">
        <w:t xml:space="preserve">Die Abstellplätze für Motorfahrzeuge sind </w:t>
      </w:r>
      <w:r w:rsidR="00667275">
        <w:t xml:space="preserve">grundsätzlich im Baubereich für unterirdische Bauten </w:t>
      </w:r>
      <w:r w:rsidRPr="00C307CC">
        <w:t>anzuordnen</w:t>
      </w:r>
      <w:r w:rsidRPr="00667275">
        <w:rPr>
          <w:szCs w:val="20"/>
        </w:rPr>
        <w:t>.</w:t>
      </w:r>
      <w:r w:rsidRPr="00C307CC">
        <w:t xml:space="preserve"> Oberirdisch </w:t>
      </w:r>
      <w:r w:rsidR="000E28B3">
        <w:t xml:space="preserve">dürfen </w:t>
      </w:r>
      <w:r w:rsidR="000E28B3" w:rsidRPr="00C307CC">
        <w:t xml:space="preserve">innerhalb des im Situationsplan bezeichneten Parkierungsbereichs </w:t>
      </w:r>
      <w:r w:rsidRPr="00C307CC">
        <w:t>maximal [...] Motorfahrzeug-Abstellplätze für Besucher und Kunden (Kurzzeitparkplätze)</w:t>
      </w:r>
      <w:r w:rsidR="00214301">
        <w:t xml:space="preserve"> sowie</w:t>
      </w:r>
      <w:r w:rsidRPr="00C307CC">
        <w:t xml:space="preserve"> </w:t>
      </w:r>
      <w:r w:rsidR="0015123C" w:rsidRPr="00C307CC">
        <w:t xml:space="preserve">[...] </w:t>
      </w:r>
      <w:r w:rsidR="0015123C">
        <w:t>behindertengerechte Abstellplätze</w:t>
      </w:r>
      <w:r w:rsidRPr="00C307CC">
        <w:t xml:space="preserve"> und </w:t>
      </w:r>
      <w:r w:rsidR="00794F60" w:rsidRPr="00C307CC">
        <w:t xml:space="preserve"> [...] </w:t>
      </w:r>
      <w:r w:rsidRPr="00C307CC">
        <w:t>Car-Sharing-</w:t>
      </w:r>
      <w:r w:rsidR="0015123C">
        <w:t>Abstellplätze</w:t>
      </w:r>
      <w:r w:rsidRPr="00C307CC">
        <w:t xml:space="preserve"> </w:t>
      </w:r>
      <w:r w:rsidR="000E28B3">
        <w:t>angeordnet werden</w:t>
      </w:r>
      <w:r w:rsidRPr="00C307CC">
        <w:t>.</w:t>
      </w:r>
    </w:p>
    <w:p w14:paraId="41AE479F" w14:textId="42F05174" w:rsidR="00ED0EF8" w:rsidRPr="00C307CC" w:rsidRDefault="00ED0EF8" w:rsidP="001D5B8F">
      <w:pPr>
        <w:pStyle w:val="Art"/>
        <w:keepNext/>
        <w:spacing w:before="180"/>
        <w:ind w:left="0"/>
      </w:pPr>
      <w:bookmarkStart w:id="25" w:name="_Toc435105725"/>
      <w:r>
        <w:t>Abstellplätze für Motorräder</w:t>
      </w:r>
      <w:r w:rsidR="0013324A">
        <w:t>,</w:t>
      </w:r>
      <w:r>
        <w:t xml:space="preserve"> Velos</w:t>
      </w:r>
      <w:r w:rsidR="00FF4133">
        <w:t xml:space="preserve"> und Kinderwa</w:t>
      </w:r>
      <w:r w:rsidR="0013324A">
        <w:t>gen</w:t>
      </w:r>
      <w:bookmarkEnd w:id="25"/>
      <w:r w:rsidR="00C00CD7">
        <w:t xml:space="preserve"> </w:t>
      </w:r>
    </w:p>
    <w:p w14:paraId="22C5E4DE" w14:textId="3440D600" w:rsidR="0080351D" w:rsidRPr="00C307CC" w:rsidRDefault="0080351D" w:rsidP="008A5A88">
      <w:pPr>
        <w:pStyle w:val="AbsNr"/>
        <w:spacing w:before="100"/>
      </w:pPr>
      <w:r w:rsidRPr="00C307CC">
        <w:t xml:space="preserve">Für die Bemessung der Anzahl Abstellplätze für </w:t>
      </w:r>
      <w:r>
        <w:t xml:space="preserve">Motorräder und Velos </w:t>
      </w:r>
      <w:r w:rsidRPr="00C307CC">
        <w:t xml:space="preserve">gelten die Bestimmungen des </w:t>
      </w:r>
      <w:r w:rsidRPr="00881930">
        <w:t>Baureglements</w:t>
      </w:r>
      <w:r w:rsidR="00EF1642">
        <w:t xml:space="preserve"> </w:t>
      </w:r>
      <w:r w:rsidR="0054312E" w:rsidRPr="008A5A88">
        <w:rPr>
          <w:i/>
        </w:rPr>
        <w:t>[oder]</w:t>
      </w:r>
      <w:r w:rsidR="00EF1642">
        <w:t xml:space="preserve"> </w:t>
      </w:r>
      <w:r w:rsidR="0054312E">
        <w:t xml:space="preserve">gilt </w:t>
      </w:r>
      <w:r w:rsidR="00EF1642">
        <w:t>das Handbuch "</w:t>
      </w:r>
      <w:r w:rsidR="001D5B8F">
        <w:t>Veloparkierung – Empfehlungen zu Planung, Realisierung und Betrieb, ASTRA, Velokonferenz Schweiz (Hrsg.</w:t>
      </w:r>
      <w:r w:rsidR="001D5B8F" w:rsidRPr="008A5A88">
        <w:t>)</w:t>
      </w:r>
      <w:r w:rsidR="00BF70B6" w:rsidRPr="008A5A88">
        <w:t>,</w:t>
      </w:r>
      <w:r w:rsidR="001D5B8F" w:rsidRPr="008A5A88">
        <w:t xml:space="preserve"> 2008</w:t>
      </w:r>
      <w:r w:rsidR="00EF1642" w:rsidRPr="008A5A88">
        <w:t>"</w:t>
      </w:r>
      <w:r w:rsidR="00C025E1" w:rsidRPr="008A5A88">
        <w:t xml:space="preserve"> </w:t>
      </w:r>
      <w:r w:rsidR="0054312E" w:rsidRPr="008A5A88">
        <w:rPr>
          <w:i/>
        </w:rPr>
        <w:t>[</w:t>
      </w:r>
      <w:r w:rsidR="00C025E1" w:rsidRPr="008A5A88">
        <w:rPr>
          <w:i/>
        </w:rPr>
        <w:t>oder</w:t>
      </w:r>
      <w:r w:rsidR="0054312E" w:rsidRPr="008A5A88">
        <w:rPr>
          <w:i/>
        </w:rPr>
        <w:t>]</w:t>
      </w:r>
      <w:r w:rsidR="00C025E1" w:rsidRPr="008A5A88">
        <w:t xml:space="preserve"> </w:t>
      </w:r>
      <w:r w:rsidR="0054312E">
        <w:t xml:space="preserve">gilt </w:t>
      </w:r>
      <w:r w:rsidR="00C025E1" w:rsidRPr="008A5A88">
        <w:t>die VSS-Norm 40 065</w:t>
      </w:r>
      <w:r w:rsidRPr="00C307CC">
        <w:t>.</w:t>
      </w:r>
      <w:r>
        <w:t xml:space="preserve"> </w:t>
      </w:r>
    </w:p>
    <w:p w14:paraId="0BEF89DD" w14:textId="39DF9154" w:rsidR="00794F60" w:rsidRPr="00C307CC" w:rsidRDefault="0080351D" w:rsidP="008A5A88">
      <w:pPr>
        <w:pStyle w:val="AbsNr"/>
        <w:spacing w:before="100"/>
      </w:pPr>
      <w:r>
        <w:t xml:space="preserve">Es </w:t>
      </w:r>
      <w:r w:rsidR="00F91EC9">
        <w:t>müssen</w:t>
      </w:r>
      <w:r w:rsidR="00794F60" w:rsidRPr="00C307CC">
        <w:t xml:space="preserve"> </w:t>
      </w:r>
      <w:r w:rsidR="00696559">
        <w:t>insgesamt mindestens</w:t>
      </w:r>
      <w:r>
        <w:t xml:space="preserve"> </w:t>
      </w:r>
      <w:r w:rsidR="00794F60" w:rsidRPr="00C307CC">
        <w:t xml:space="preserve">[...] Abstellplätze für Velos </w:t>
      </w:r>
      <w:r w:rsidR="00F91EC9">
        <w:t>vorgesehen werden</w:t>
      </w:r>
      <w:r w:rsidR="00794F60" w:rsidRPr="00C307CC">
        <w:t>.</w:t>
      </w:r>
    </w:p>
    <w:p w14:paraId="01F37C59" w14:textId="6D295C0C" w:rsidR="00F576F5" w:rsidRPr="00C307CC" w:rsidRDefault="00584B57" w:rsidP="008A5A88">
      <w:pPr>
        <w:pStyle w:val="AbsNr"/>
        <w:spacing w:before="100"/>
      </w:pPr>
      <w:r>
        <w:t>Die</w:t>
      </w:r>
      <w:r w:rsidR="00F576F5" w:rsidRPr="00C307CC">
        <w:t xml:space="preserve"> Abstellplätze für Velos und Kinderwagen </w:t>
      </w:r>
      <w:r w:rsidR="000C2A71">
        <w:t xml:space="preserve">sind </w:t>
      </w:r>
      <w:r w:rsidR="00F576F5" w:rsidRPr="00C307CC">
        <w:t>in geschlossenen Räumen nahe der Hauseingänge bereitzustellen</w:t>
      </w:r>
      <w:r w:rsidR="009122A5" w:rsidRPr="001A3612">
        <w:t>.</w:t>
      </w:r>
      <w:r w:rsidR="009122A5">
        <w:t xml:space="preserve"> Die Abstellplät</w:t>
      </w:r>
      <w:r w:rsidR="00F576F5" w:rsidRPr="00C307CC">
        <w:t>ze müssen fahrend erreichbar sein.</w:t>
      </w:r>
      <w:r w:rsidR="000C2A71">
        <w:t xml:space="preserve"> </w:t>
      </w:r>
    </w:p>
    <w:p w14:paraId="5540E469" w14:textId="571645FA" w:rsidR="00F576F5" w:rsidRPr="00C307CC" w:rsidRDefault="00F576F5" w:rsidP="001D5B8F">
      <w:pPr>
        <w:pStyle w:val="ATitel"/>
        <w:spacing w:after="0" w:line="240" w:lineRule="auto"/>
        <w:ind w:left="357" w:hanging="357"/>
      </w:pPr>
      <w:bookmarkStart w:id="26" w:name="_Toc435105726"/>
      <w:r w:rsidRPr="00C307CC">
        <w:lastRenderedPageBreak/>
        <w:t>Aussenraum</w:t>
      </w:r>
      <w:bookmarkEnd w:id="26"/>
    </w:p>
    <w:p w14:paraId="2AD96D9A" w14:textId="50CEF969" w:rsidR="00F576F5" w:rsidRPr="00C307CC" w:rsidRDefault="00F576F5" w:rsidP="001D5B8F">
      <w:pPr>
        <w:pStyle w:val="Art"/>
        <w:spacing w:before="120"/>
        <w:ind w:left="0"/>
      </w:pPr>
      <w:bookmarkStart w:id="27" w:name="_Toc435105727"/>
      <w:r w:rsidRPr="00C307CC">
        <w:t>Spiel-</w:t>
      </w:r>
      <w:r w:rsidR="00437696">
        <w:t xml:space="preserve"> und</w:t>
      </w:r>
      <w:r w:rsidRPr="00C307CC">
        <w:t xml:space="preserve"> Erholungs</w:t>
      </w:r>
      <w:r w:rsidR="00437696">
        <w:t>flächen</w:t>
      </w:r>
      <w:bookmarkEnd w:id="27"/>
      <w:r w:rsidR="00437696">
        <w:t xml:space="preserve"> </w:t>
      </w:r>
    </w:p>
    <w:p w14:paraId="724E8402" w14:textId="235492BE" w:rsidR="00F576F5" w:rsidRPr="008A5A88" w:rsidRDefault="00F576F5" w:rsidP="00D034E5">
      <w:pPr>
        <w:pStyle w:val="AbsNr"/>
        <w:rPr>
          <w:spacing w:val="-2"/>
          <w:szCs w:val="20"/>
        </w:rPr>
      </w:pPr>
      <w:r w:rsidRPr="008A5A88">
        <w:rPr>
          <w:spacing w:val="-2"/>
          <w:szCs w:val="20"/>
        </w:rPr>
        <w:t>Die Spiel- und Erholungsflächen</w:t>
      </w:r>
      <w:r w:rsidR="004D317A" w:rsidRPr="008A5A88">
        <w:rPr>
          <w:spacing w:val="-2"/>
          <w:szCs w:val="20"/>
        </w:rPr>
        <w:t xml:space="preserve"> haben mindesten [...]</w:t>
      </w:r>
      <w:r w:rsidR="00D94149" w:rsidRPr="008A5A88">
        <w:rPr>
          <w:spacing w:val="-2"/>
          <w:szCs w:val="20"/>
        </w:rPr>
        <w:t xml:space="preserve"> </w:t>
      </w:r>
      <w:r w:rsidR="004D317A" w:rsidRPr="008A5A88">
        <w:rPr>
          <w:spacing w:val="-2"/>
          <w:szCs w:val="20"/>
        </w:rPr>
        <w:t>% der im Areal für die Wohnnutzung zulässigen Bruttogeschossfläche</w:t>
      </w:r>
      <w:r w:rsidRPr="008A5A88">
        <w:rPr>
          <w:spacing w:val="-2"/>
          <w:szCs w:val="20"/>
        </w:rPr>
        <w:t xml:space="preserve"> </w:t>
      </w:r>
      <w:r w:rsidR="004D317A" w:rsidRPr="008A5A88">
        <w:rPr>
          <w:spacing w:val="-2"/>
          <w:szCs w:val="20"/>
        </w:rPr>
        <w:t>zu umfassen [oder:</w:t>
      </w:r>
      <w:r w:rsidR="00D94149" w:rsidRPr="008A5A88">
        <w:rPr>
          <w:spacing w:val="-2"/>
          <w:szCs w:val="20"/>
        </w:rPr>
        <w:t>]</w:t>
      </w:r>
      <w:r w:rsidR="004D317A" w:rsidRPr="008A5A88">
        <w:rPr>
          <w:spacing w:val="-2"/>
          <w:szCs w:val="20"/>
        </w:rPr>
        <w:t xml:space="preserve"> </w:t>
      </w:r>
      <w:r w:rsidR="001C75BB" w:rsidRPr="008A5A88">
        <w:rPr>
          <w:spacing w:val="-2"/>
          <w:szCs w:val="20"/>
        </w:rPr>
        <w:t xml:space="preserve">Die Spiel- und Erholungsflächen </w:t>
      </w:r>
      <w:r w:rsidR="004D317A" w:rsidRPr="008A5A88">
        <w:rPr>
          <w:spacing w:val="-2"/>
          <w:szCs w:val="20"/>
        </w:rPr>
        <w:t>haben eine Mindestfläche von [..</w:t>
      </w:r>
      <w:r w:rsidR="00D94149" w:rsidRPr="008A5A88">
        <w:rPr>
          <w:spacing w:val="-2"/>
          <w:szCs w:val="20"/>
        </w:rPr>
        <w:t>.</w:t>
      </w:r>
      <w:r w:rsidR="004D317A" w:rsidRPr="008A5A88">
        <w:rPr>
          <w:spacing w:val="-2"/>
          <w:szCs w:val="20"/>
        </w:rPr>
        <w:t>] m</w:t>
      </w:r>
      <w:r w:rsidR="004D317A" w:rsidRPr="008A5A88">
        <w:rPr>
          <w:spacing w:val="-2"/>
          <w:szCs w:val="20"/>
          <w:vertAlign w:val="superscript"/>
        </w:rPr>
        <w:t>2</w:t>
      </w:r>
      <w:r w:rsidR="004D317A" w:rsidRPr="008A5A88">
        <w:rPr>
          <w:spacing w:val="-2"/>
          <w:szCs w:val="20"/>
        </w:rPr>
        <w:t xml:space="preserve"> zu umfassen. Sie </w:t>
      </w:r>
      <w:r w:rsidRPr="008A5A88">
        <w:rPr>
          <w:spacing w:val="-2"/>
          <w:szCs w:val="20"/>
        </w:rPr>
        <w:t xml:space="preserve">dienen dem Aufenthalt und der Erholung und sind </w:t>
      </w:r>
      <w:r w:rsidR="00437696" w:rsidRPr="008A5A88">
        <w:rPr>
          <w:spacing w:val="-2"/>
          <w:szCs w:val="20"/>
        </w:rPr>
        <w:t xml:space="preserve">auf eine </w:t>
      </w:r>
      <w:r w:rsidRPr="008A5A88">
        <w:rPr>
          <w:spacing w:val="-2"/>
          <w:szCs w:val="20"/>
        </w:rPr>
        <w:t xml:space="preserve">hohe Aufenthaltsqualität </w:t>
      </w:r>
      <w:r w:rsidR="00437696" w:rsidRPr="008A5A88">
        <w:rPr>
          <w:spacing w:val="-2"/>
          <w:szCs w:val="20"/>
        </w:rPr>
        <w:t>auszulegen</w:t>
      </w:r>
      <w:r w:rsidRPr="008A5A88">
        <w:rPr>
          <w:spacing w:val="-2"/>
          <w:szCs w:val="20"/>
        </w:rPr>
        <w:t>.</w:t>
      </w:r>
      <w:r w:rsidR="00437696" w:rsidRPr="008A5A88">
        <w:rPr>
          <w:spacing w:val="-2"/>
          <w:szCs w:val="20"/>
        </w:rPr>
        <w:t xml:space="preserve"> Dabei sind die Bedürfnisse unterschiedlicher Altersgruppen zu berücksichtigen.</w:t>
      </w:r>
      <w:r w:rsidR="004318A0" w:rsidRPr="008A5A88">
        <w:rPr>
          <w:spacing w:val="-2"/>
          <w:szCs w:val="20"/>
        </w:rPr>
        <w:t xml:space="preserve"> </w:t>
      </w:r>
    </w:p>
    <w:p w14:paraId="1BC877D0" w14:textId="31243118" w:rsidR="00F576F5" w:rsidRPr="00C307CC" w:rsidRDefault="00F576F5" w:rsidP="00D034E5">
      <w:pPr>
        <w:pStyle w:val="AbsNr"/>
      </w:pPr>
      <w:r w:rsidRPr="00C307CC">
        <w:t xml:space="preserve">Die Spiel-, Erholungs- und Aussenraumflächen sind mit standortgerechten und überwiegend einheimischen Bäumen und Sträuchern zu </w:t>
      </w:r>
      <w:r w:rsidRPr="0021250F">
        <w:t xml:space="preserve">bepflanzen. </w:t>
      </w:r>
      <w:r w:rsidR="00901B17" w:rsidRPr="0021250F">
        <w:t>Die</w:t>
      </w:r>
      <w:r w:rsidR="004D317A">
        <w:t>se</w:t>
      </w:r>
      <w:r w:rsidR="00901B17" w:rsidRPr="0021250F">
        <w:t xml:space="preserve"> sind bei Abgang zu ersetzen. </w:t>
      </w:r>
      <w:r w:rsidRPr="0021250F">
        <w:t>Die Bepflanzung, Saat s</w:t>
      </w:r>
      <w:r w:rsidRPr="00C307CC">
        <w:t>owie da</w:t>
      </w:r>
      <w:r w:rsidR="00C01CCD">
        <w:t>s Ausbringen von Pflanzen oder Pflanzen</w:t>
      </w:r>
      <w:r w:rsidRPr="00C307CC">
        <w:t xml:space="preserve">teilen, welche auf der schwarzen Liste oder Beobachtungsliste von InfoFlora </w:t>
      </w:r>
      <w:r w:rsidR="00437696">
        <w:t>aufgeführt</w:t>
      </w:r>
      <w:r w:rsidR="00437696" w:rsidRPr="00C307CC">
        <w:t xml:space="preserve"> </w:t>
      </w:r>
      <w:r w:rsidRPr="00C307CC">
        <w:t>sind, sind im gesamten Gestaltungsplanperimeter nicht gestattet.</w:t>
      </w:r>
      <w:r w:rsidR="004318A0">
        <w:t xml:space="preserve"> </w:t>
      </w:r>
    </w:p>
    <w:p w14:paraId="74A92DE4" w14:textId="21EE44EC" w:rsidR="00F576F5" w:rsidRPr="00C307CC" w:rsidRDefault="00F576F5" w:rsidP="00D034E5">
      <w:pPr>
        <w:pStyle w:val="AbsNr"/>
      </w:pPr>
      <w:r w:rsidRPr="00C307CC">
        <w:t>Die Spiel- und Erholungsflächen stehen allen Einwohnern im Gestaltungsplan</w:t>
      </w:r>
      <w:r w:rsidR="00BD4FBC">
        <w:t>perimeter</w:t>
      </w:r>
      <w:r w:rsidRPr="00C307CC">
        <w:t xml:space="preserve"> "Beispiel" zur gemeinschaftlichen Nutzung zur Verfügung.</w:t>
      </w:r>
      <w:r w:rsidR="00437696">
        <w:t xml:space="preserve"> I</w:t>
      </w:r>
      <w:r w:rsidR="00437696" w:rsidRPr="00C307CC">
        <w:t xml:space="preserve">m Gestaltungsplan </w:t>
      </w:r>
      <w:r w:rsidR="00437696">
        <w:t>als</w:t>
      </w:r>
      <w:r w:rsidR="00437696" w:rsidRPr="00C307CC">
        <w:t xml:space="preserve"> "private </w:t>
      </w:r>
      <w:r w:rsidR="00437696">
        <w:t>Aussenbereiche</w:t>
      </w:r>
      <w:r w:rsidR="00437696" w:rsidRPr="00C307CC">
        <w:t>" bezeichnet</w:t>
      </w:r>
      <w:r w:rsidR="00437696">
        <w:t>e Flächen</w:t>
      </w:r>
      <w:r w:rsidR="00437696" w:rsidRPr="00C307CC">
        <w:t xml:space="preserve"> dürfen durch die Bewohner der jeweils angrenzenden Erdgeschosswohnungen exklusiv genutzt werden. Bauten sind darin nicht gestattet.</w:t>
      </w:r>
      <w:r w:rsidR="00B845AE">
        <w:t xml:space="preserve"> </w:t>
      </w:r>
    </w:p>
    <w:p w14:paraId="0C672488" w14:textId="008C8F18" w:rsidR="00437696" w:rsidRPr="00C307CC" w:rsidRDefault="00437696" w:rsidP="001D5B8F">
      <w:pPr>
        <w:pStyle w:val="Art"/>
        <w:spacing w:before="120"/>
        <w:ind w:left="0"/>
      </w:pPr>
      <w:r w:rsidRPr="00C307CC" w:rsidDel="00437696">
        <w:t xml:space="preserve"> </w:t>
      </w:r>
      <w:bookmarkStart w:id="28" w:name="_Toc435105728"/>
      <w:r>
        <w:t>Grünflächen</w:t>
      </w:r>
      <w:bookmarkEnd w:id="28"/>
      <w:r>
        <w:t xml:space="preserve"> </w:t>
      </w:r>
    </w:p>
    <w:p w14:paraId="5BC09475" w14:textId="3E09F318" w:rsidR="00437696" w:rsidRPr="001D5B8F" w:rsidRDefault="00B0037E" w:rsidP="00D034E5">
      <w:pPr>
        <w:pStyle w:val="AbsNr"/>
      </w:pPr>
      <w:r w:rsidRPr="008A5A88">
        <w:rPr>
          <w:i/>
        </w:rPr>
        <w:t>[</w:t>
      </w:r>
      <w:r w:rsidR="0062364D" w:rsidRPr="008A5A88">
        <w:rPr>
          <w:i/>
        </w:rPr>
        <w:t>Soweit im Gestaltungsplan ausgewiesen:</w:t>
      </w:r>
      <w:r w:rsidR="00B95FED" w:rsidRPr="008A5A88">
        <w:rPr>
          <w:i/>
        </w:rPr>
        <w:t>]</w:t>
      </w:r>
      <w:r w:rsidR="0062364D" w:rsidRPr="001D5B8F">
        <w:t xml:space="preserve"> </w:t>
      </w:r>
      <w:r w:rsidR="00237805">
        <w:t xml:space="preserve">Die Grünflächen </w:t>
      </w:r>
      <w:r w:rsidR="00054E3A">
        <w:t xml:space="preserve">sind als extensiv genutzte Wiesen (Magerwiesen, Blumenwiesen) anzulegen und </w:t>
      </w:r>
      <w:r w:rsidR="00237805">
        <w:t xml:space="preserve">als solche dauerhaft </w:t>
      </w:r>
      <w:r w:rsidR="00054E3A">
        <w:t xml:space="preserve">zu erhalten. </w:t>
      </w:r>
      <w:r w:rsidR="00237805">
        <w:t xml:space="preserve">Sie </w:t>
      </w:r>
      <w:r w:rsidR="001A41B1">
        <w:t>sind für</w:t>
      </w:r>
      <w:r w:rsidR="00237805">
        <w:t xml:space="preserve"> alle Plangenossen </w:t>
      </w:r>
      <w:r w:rsidR="001A41B1">
        <w:t>zugänglich</w:t>
      </w:r>
      <w:r w:rsidR="00237805">
        <w:t>.</w:t>
      </w:r>
    </w:p>
    <w:p w14:paraId="68E1F189" w14:textId="5434A587" w:rsidR="00F576F5" w:rsidRPr="00C307CC" w:rsidRDefault="00F576F5" w:rsidP="001D5B8F">
      <w:pPr>
        <w:pStyle w:val="Art"/>
        <w:spacing w:before="120"/>
        <w:ind w:left="0"/>
      </w:pPr>
      <w:bookmarkStart w:id="29" w:name="_Toc435105729"/>
      <w:r w:rsidRPr="00C307CC">
        <w:t>Platzbereiche</w:t>
      </w:r>
      <w:bookmarkEnd w:id="29"/>
    </w:p>
    <w:p w14:paraId="3EFBFAAC" w14:textId="358B5607" w:rsidR="00F576F5" w:rsidRPr="00C307CC" w:rsidRDefault="00F576F5" w:rsidP="00D034E5">
      <w:pPr>
        <w:pStyle w:val="AbsNr"/>
      </w:pPr>
      <w:r w:rsidRPr="00C307CC">
        <w:t>Die im Situationsplan bezeichnete Fläche ist als Platz mit öffentlichem</w:t>
      </w:r>
      <w:r w:rsidR="007404DE">
        <w:t xml:space="preserve"> Charakter und mit hoher Gestal</w:t>
      </w:r>
      <w:r w:rsidRPr="00C307CC">
        <w:t xml:space="preserve">tungs- und Aufenthaltsqualität auszubilden und der Öffentlichkeit unentgeltlich zur Verfügung </w:t>
      </w:r>
      <w:r w:rsidR="00C307CC" w:rsidRPr="00C307CC">
        <w:t>zu stel</w:t>
      </w:r>
      <w:r w:rsidRPr="00C307CC">
        <w:t>len.</w:t>
      </w:r>
      <w:r w:rsidR="00B0037E">
        <w:t xml:space="preserve"> </w:t>
      </w:r>
    </w:p>
    <w:p w14:paraId="63CC7385" w14:textId="7E1EABA1" w:rsidR="00F576F5" w:rsidRPr="00C307CC" w:rsidRDefault="00F576F5" w:rsidP="00D034E5">
      <w:pPr>
        <w:pStyle w:val="AbsNr"/>
      </w:pPr>
      <w:r w:rsidRPr="00C307CC">
        <w:t>Die unentgeltliche Benutzung für die Öffentlichkeit und der Unterha</w:t>
      </w:r>
      <w:r w:rsidR="007404DE">
        <w:t>lt der Platzbereiche werden zwi</w:t>
      </w:r>
      <w:r w:rsidRPr="00C307CC">
        <w:t xml:space="preserve">schen den Grundeigentümern und der Gemeinde mit einem Dienstbarkeitsvertrag geregelt, welcher spätestens bei der ersten Baueingabe vorzuliegen hat und ins Grundbuch einzutragen ist. </w:t>
      </w:r>
    </w:p>
    <w:p w14:paraId="55AA5277" w14:textId="6228C917" w:rsidR="00F576F5" w:rsidRPr="00C307CC" w:rsidRDefault="00F576F5" w:rsidP="001D5B8F">
      <w:pPr>
        <w:pStyle w:val="Art"/>
        <w:spacing w:before="120"/>
        <w:ind w:left="0"/>
      </w:pPr>
      <w:bookmarkStart w:id="30" w:name="_Toc435105730"/>
      <w:r w:rsidRPr="00C307CC">
        <w:t>Terraingestaltung</w:t>
      </w:r>
      <w:bookmarkEnd w:id="30"/>
    </w:p>
    <w:p w14:paraId="022A7F5E" w14:textId="6E3B1823" w:rsidR="00F576F5" w:rsidRPr="00C307CC" w:rsidRDefault="00F576F5" w:rsidP="00D034E5">
      <w:pPr>
        <w:pStyle w:val="AbsNr"/>
      </w:pPr>
      <w:r w:rsidRPr="00C307CC">
        <w:t>Terrainveränderungen dürfen die Nachbarn nicht übermässig beeinträchtigen, müssen sich gut in die Umgebung einordnen und dürfen die Verkehrssicherheit nicht beeinträchtigen.</w:t>
      </w:r>
      <w:r w:rsidR="00DD39ED">
        <w:t xml:space="preserve"> </w:t>
      </w:r>
    </w:p>
    <w:p w14:paraId="4218A4D3" w14:textId="3D701D90" w:rsidR="00F576F5" w:rsidRPr="00C01CCD" w:rsidRDefault="00F576F5" w:rsidP="00D034E5">
      <w:pPr>
        <w:pStyle w:val="AbsNr"/>
      </w:pPr>
      <w:r w:rsidRPr="00C307CC">
        <w:t>Terrainveränderungen, Aufschüttungen und Abgrabungen sind möglichst zu vermeiden.</w:t>
      </w:r>
      <w:r w:rsidR="00413880">
        <w:t xml:space="preserve"> Sie </w:t>
      </w:r>
      <w:r w:rsidR="00413880" w:rsidRPr="00C01CCD">
        <w:t>dürfen in der Vertikalen um maximal [...] m vom gewachsenen Terrain abweichen</w:t>
      </w:r>
      <w:r w:rsidR="00B0037E">
        <w:t>.</w:t>
      </w:r>
      <w:r w:rsidR="00413880">
        <w:t xml:space="preserve"> </w:t>
      </w:r>
    </w:p>
    <w:p w14:paraId="467810FD" w14:textId="1EBFA807" w:rsidR="00F576F5" w:rsidRPr="00C307CC" w:rsidRDefault="00F576F5" w:rsidP="00D034E5">
      <w:pPr>
        <w:pStyle w:val="AbsNr"/>
      </w:pPr>
      <w:r w:rsidRPr="00C307CC">
        <w:t>Statt Stützmauern sind soweit technisch möglich begrünte Böschungen anzulegen</w:t>
      </w:r>
      <w:r w:rsidR="006B5538">
        <w:t>.</w:t>
      </w:r>
      <w:r w:rsidRPr="00C307CC">
        <w:t xml:space="preserve"> </w:t>
      </w:r>
      <w:r w:rsidR="00C01CCD" w:rsidRPr="008A5A88">
        <w:rPr>
          <w:i/>
        </w:rPr>
        <w:t>[</w:t>
      </w:r>
      <w:r w:rsidRPr="008A5A88">
        <w:rPr>
          <w:i/>
        </w:rPr>
        <w:t>evtl. zusätzlich maximale Neigung definieren</w:t>
      </w:r>
      <w:r w:rsidR="00EE205C" w:rsidRPr="008A5A88">
        <w:rPr>
          <w:i/>
        </w:rPr>
        <w:t xml:space="preserve"> und/oder</w:t>
      </w:r>
      <w:r w:rsidRPr="008A5A88">
        <w:rPr>
          <w:i/>
        </w:rPr>
        <w:t xml:space="preserve"> nur max</w:t>
      </w:r>
      <w:r w:rsidR="001D3593" w:rsidRPr="008A5A88">
        <w:rPr>
          <w:i/>
        </w:rPr>
        <w:t>imale</w:t>
      </w:r>
      <w:r w:rsidRPr="008A5A88">
        <w:rPr>
          <w:i/>
        </w:rPr>
        <w:t xml:space="preserve"> Höhe für Stützmauern vorgeben</w:t>
      </w:r>
      <w:r w:rsidR="00C01CCD" w:rsidRPr="008A5A88">
        <w:rPr>
          <w:i/>
        </w:rPr>
        <w:t>]</w:t>
      </w:r>
      <w:r w:rsidR="00C01CCD" w:rsidRPr="006C26E4">
        <w:t xml:space="preserve"> </w:t>
      </w:r>
    </w:p>
    <w:p w14:paraId="6BD2333E" w14:textId="09FF5BB0" w:rsidR="00F576F5" w:rsidRPr="00C307CC" w:rsidRDefault="00F576F5" w:rsidP="001D5B8F">
      <w:pPr>
        <w:pStyle w:val="ATitel"/>
        <w:keepNext/>
        <w:pageBreakBefore w:val="0"/>
        <w:spacing w:after="180"/>
        <w:ind w:left="357" w:hanging="357"/>
      </w:pPr>
      <w:bookmarkStart w:id="31" w:name="_Toc435105731"/>
      <w:r w:rsidRPr="00C307CC">
        <w:t>Ver- und Entsorgung</w:t>
      </w:r>
      <w:bookmarkEnd w:id="31"/>
    </w:p>
    <w:p w14:paraId="21CFADB5" w14:textId="391E8032" w:rsidR="00F576F5" w:rsidRPr="00C307CC" w:rsidRDefault="00F576F5" w:rsidP="001D5B8F">
      <w:pPr>
        <w:pStyle w:val="Art"/>
        <w:spacing w:before="120"/>
        <w:ind w:left="0"/>
      </w:pPr>
      <w:bookmarkStart w:id="32" w:name="_Toc435105732"/>
      <w:r w:rsidRPr="00C307CC">
        <w:t>Leitungen</w:t>
      </w:r>
      <w:bookmarkEnd w:id="32"/>
    </w:p>
    <w:p w14:paraId="3747BC1E" w14:textId="76B006BC" w:rsidR="00F576F5" w:rsidRPr="00C307CC" w:rsidRDefault="00F576F5" w:rsidP="00D034E5">
      <w:pPr>
        <w:pStyle w:val="AbsNr"/>
      </w:pPr>
      <w:r w:rsidRPr="00C307CC">
        <w:t xml:space="preserve">Die Ver- und Entsorgung richtet sich nach dem Richtprojekt </w:t>
      </w:r>
      <w:r w:rsidR="00776B4D">
        <w:t>"</w:t>
      </w:r>
      <w:r w:rsidRPr="00C307CC">
        <w:t xml:space="preserve">Überbauung </w:t>
      </w:r>
      <w:r w:rsidR="00A35555">
        <w:t>Beispiel</w:t>
      </w:r>
      <w:r w:rsidR="00776B4D">
        <w:t>"</w:t>
      </w:r>
      <w:r w:rsidRPr="00C307CC">
        <w:t>, Übersichtsplan Technische Erschliessung vom [Tag, Monat Jahr]</w:t>
      </w:r>
      <w:r w:rsidR="008348D2">
        <w:t>.</w:t>
      </w:r>
      <w:r w:rsidRPr="00C307CC">
        <w:t xml:space="preserve"> </w:t>
      </w:r>
      <w:r w:rsidR="00333E65" w:rsidRPr="008A5A88">
        <w:rPr>
          <w:i/>
        </w:rPr>
        <w:t>[</w:t>
      </w:r>
      <w:r w:rsidRPr="008A5A88">
        <w:rPr>
          <w:i/>
        </w:rPr>
        <w:t>Hinweis: Alternativ kann die Ver- und Entsorgung auch in einer Planbeilage im Anhang des Planungsberichtes ausgewiesen werden</w:t>
      </w:r>
      <w:r w:rsidR="00333E65" w:rsidRPr="008A5A88">
        <w:rPr>
          <w:i/>
        </w:rPr>
        <w:t>.]</w:t>
      </w:r>
      <w:r w:rsidR="00BE1FA6">
        <w:t xml:space="preserve"> </w:t>
      </w:r>
    </w:p>
    <w:p w14:paraId="560889B0" w14:textId="26603A24" w:rsidR="00F576F5" w:rsidRPr="008A5A88" w:rsidRDefault="006B5538" w:rsidP="00D034E5">
      <w:pPr>
        <w:pStyle w:val="AbsNr"/>
        <w:rPr>
          <w:i/>
        </w:rPr>
      </w:pPr>
      <w:r w:rsidRPr="008A5A88">
        <w:rPr>
          <w:i/>
        </w:rPr>
        <w:t>[</w:t>
      </w:r>
      <w:r w:rsidR="00F576F5" w:rsidRPr="008A5A88">
        <w:rPr>
          <w:i/>
        </w:rPr>
        <w:t>Evtl. allfällige weitere Regelungen zu Leitungen.</w:t>
      </w:r>
      <w:r w:rsidRPr="008A5A88">
        <w:rPr>
          <w:i/>
        </w:rPr>
        <w:t>]</w:t>
      </w:r>
      <w:r w:rsidR="00333E65" w:rsidRPr="008A5A88">
        <w:rPr>
          <w:i/>
        </w:rPr>
        <w:t xml:space="preserve"> </w:t>
      </w:r>
    </w:p>
    <w:p w14:paraId="42360218" w14:textId="7D0DE10D" w:rsidR="00F576F5" w:rsidRPr="00C307CC" w:rsidRDefault="00F576F5" w:rsidP="00585D34">
      <w:pPr>
        <w:pStyle w:val="Art"/>
        <w:ind w:left="0"/>
      </w:pPr>
      <w:bookmarkStart w:id="33" w:name="_Ref392784827"/>
      <w:bookmarkStart w:id="34" w:name="_Toc435105733"/>
      <w:r w:rsidRPr="00C307CC">
        <w:lastRenderedPageBreak/>
        <w:t>Entwässerung</w:t>
      </w:r>
      <w:bookmarkEnd w:id="33"/>
      <w:bookmarkEnd w:id="34"/>
    </w:p>
    <w:p w14:paraId="3998EAC1" w14:textId="337E1866" w:rsidR="00F576F5" w:rsidRPr="00C307CC" w:rsidRDefault="00F576F5" w:rsidP="00D034E5">
      <w:pPr>
        <w:pStyle w:val="AbsNr"/>
      </w:pPr>
      <w:r w:rsidRPr="00C307CC">
        <w:t>Alle befestigten Flächen wie oberirdische Abstellflächen, Fuss- und Radwege, öffentliche Plätze und dgl. sind, soweit technisch möglich und aufgrund der geologischen Verhältnisse im Untergrund zweckmässig, mit sickerfähigen Belägen zu versehen.</w:t>
      </w:r>
    </w:p>
    <w:p w14:paraId="3A72B6F2" w14:textId="22D9B14C" w:rsidR="00F576F5" w:rsidRDefault="00F576F5" w:rsidP="00D034E5">
      <w:pPr>
        <w:pStyle w:val="AbsNr"/>
      </w:pPr>
      <w:r w:rsidRPr="00C307CC">
        <w:t xml:space="preserve">Das verbleibende Meteorwasser </w:t>
      </w:r>
      <w:r w:rsidR="00413880">
        <w:t>ist zu versickern</w:t>
      </w:r>
      <w:r w:rsidR="00F50F1F">
        <w:t xml:space="preserve"> </w:t>
      </w:r>
      <w:r w:rsidR="00963911">
        <w:t>[</w:t>
      </w:r>
      <w:r w:rsidR="00413880">
        <w:t>soweit es der Untergrund zulässt</w:t>
      </w:r>
      <w:r w:rsidR="00963911">
        <w:t>]</w:t>
      </w:r>
      <w:r w:rsidRPr="00C307CC">
        <w:t>.</w:t>
      </w:r>
    </w:p>
    <w:p w14:paraId="4A09B641" w14:textId="147366A3" w:rsidR="00963911" w:rsidRPr="00C307CC" w:rsidRDefault="00963911" w:rsidP="00D034E5">
      <w:pPr>
        <w:pStyle w:val="AbsNr"/>
      </w:pPr>
      <w:r w:rsidRPr="008A5A88">
        <w:rPr>
          <w:i/>
        </w:rPr>
        <w:t>[Falls eine Versickerung nicht oder nur beschränkt möglich ist</w:t>
      </w:r>
      <w:r w:rsidR="00F50F1F" w:rsidRPr="008A5A88">
        <w:rPr>
          <w:i/>
        </w:rPr>
        <w:t>:</w:t>
      </w:r>
      <w:r w:rsidRPr="008A5A88">
        <w:rPr>
          <w:i/>
        </w:rPr>
        <w:t>]</w:t>
      </w:r>
      <w:r>
        <w:t xml:space="preserve"> An der im Situationsplan bezeichneten Stelle ist eine Retentionsfläche anzulegen und als naturnahes Element zu gestalten, mit welchem seltene Arten gefördert werden.</w:t>
      </w:r>
    </w:p>
    <w:p w14:paraId="7812A556" w14:textId="596A4A9B" w:rsidR="00F576F5" w:rsidRPr="00C307CC" w:rsidRDefault="00F576F5" w:rsidP="00585D34">
      <w:pPr>
        <w:pStyle w:val="Art"/>
        <w:ind w:left="0"/>
      </w:pPr>
      <w:bookmarkStart w:id="35" w:name="_Toc435105734"/>
      <w:r w:rsidRPr="00C307CC">
        <w:t>Abfälle</w:t>
      </w:r>
      <w:bookmarkEnd w:id="35"/>
    </w:p>
    <w:p w14:paraId="7E5DC023" w14:textId="7D4AE181" w:rsidR="00F576F5" w:rsidRPr="00C307CC" w:rsidRDefault="00F576F5" w:rsidP="00D034E5">
      <w:pPr>
        <w:pStyle w:val="AbsNr"/>
      </w:pPr>
      <w:r w:rsidRPr="00C307CC">
        <w:t xml:space="preserve">Für die Abfallentsorgung sind gemeinsame, </w:t>
      </w:r>
      <w:r w:rsidR="000A4685">
        <w:t>[</w:t>
      </w:r>
      <w:r w:rsidRPr="00C307CC">
        <w:t>unterirdische</w:t>
      </w:r>
      <w:r w:rsidR="000A4685">
        <w:t>]</w:t>
      </w:r>
      <w:r w:rsidRPr="00C307CC">
        <w:t xml:space="preserve"> Entsorgungssammelstellen </w:t>
      </w:r>
      <w:r w:rsidR="003258CA">
        <w:t xml:space="preserve">an der </w:t>
      </w:r>
      <w:r w:rsidRPr="00C307CC">
        <w:t xml:space="preserve">im Situationsplan </w:t>
      </w:r>
      <w:r w:rsidR="003258CA">
        <w:t xml:space="preserve">bezeichneter Lage </w:t>
      </w:r>
      <w:r w:rsidRPr="00C307CC">
        <w:t>zu erstellen. Die Sammelstellen sind so anzuordnen und zu gestalten, dass sie gut bewirtschaftet werden können und dass möglichst keine nachteiligen Auswirkungen auf die Nachbarschaft entstehen.</w:t>
      </w:r>
    </w:p>
    <w:p w14:paraId="6DA0EE21" w14:textId="175767FA" w:rsidR="00F576F5" w:rsidRPr="008A5A88" w:rsidRDefault="00652778" w:rsidP="00D034E5">
      <w:pPr>
        <w:pStyle w:val="AbsNr"/>
        <w:rPr>
          <w:i/>
        </w:rPr>
      </w:pPr>
      <w:r w:rsidRPr="008A5A88">
        <w:rPr>
          <w:i/>
        </w:rPr>
        <w:t>[</w:t>
      </w:r>
      <w:r w:rsidR="00F576F5" w:rsidRPr="008A5A88">
        <w:rPr>
          <w:i/>
        </w:rPr>
        <w:t>Evtl. weitergehende Bestimmungen, wie die Zugänglichkeit für einen grösseren Benutzerkreis (Quartier) oder Einrichtungen zur Kompostierung von organischen Abfällen.</w:t>
      </w:r>
      <w:r w:rsidRPr="008A5A88">
        <w:rPr>
          <w:i/>
        </w:rPr>
        <w:t>]</w:t>
      </w:r>
      <w:r w:rsidR="00E25A9C" w:rsidRPr="008A5A88">
        <w:rPr>
          <w:i/>
        </w:rPr>
        <w:t xml:space="preserve"> </w:t>
      </w:r>
    </w:p>
    <w:p w14:paraId="6CADEA87" w14:textId="3A3B24CB" w:rsidR="00F576F5" w:rsidRPr="00C307CC" w:rsidRDefault="00F576F5" w:rsidP="0094019C">
      <w:pPr>
        <w:pStyle w:val="ATitel"/>
        <w:pageBreakBefore w:val="0"/>
      </w:pPr>
      <w:bookmarkStart w:id="36" w:name="_Toc435105735"/>
      <w:r w:rsidRPr="00C307CC">
        <w:t>Umwelt</w:t>
      </w:r>
      <w:bookmarkEnd w:id="36"/>
    </w:p>
    <w:p w14:paraId="35C9252B" w14:textId="1DD61670" w:rsidR="00F576F5" w:rsidRPr="00C307CC" w:rsidRDefault="00F576F5" w:rsidP="00585D34">
      <w:pPr>
        <w:pStyle w:val="Art"/>
        <w:ind w:left="0"/>
      </w:pPr>
      <w:bookmarkStart w:id="37" w:name="_Toc435105736"/>
      <w:r w:rsidRPr="00C307CC">
        <w:t>Lärmschutz</w:t>
      </w:r>
      <w:bookmarkEnd w:id="37"/>
    </w:p>
    <w:p w14:paraId="00A3B4BF" w14:textId="3CBA0EB2" w:rsidR="00F576F5" w:rsidRPr="00C307CC" w:rsidRDefault="00F576F5" w:rsidP="00D034E5">
      <w:pPr>
        <w:pStyle w:val="AbsNr"/>
      </w:pPr>
      <w:r w:rsidRPr="00C307CC">
        <w:t xml:space="preserve">Die Einhaltung der massgebenden </w:t>
      </w:r>
      <w:r w:rsidR="006C5459">
        <w:t>[</w:t>
      </w:r>
      <w:r w:rsidR="006C5459" w:rsidRPr="0094019C">
        <w:t>Immissionsgrenzwert</w:t>
      </w:r>
      <w:r w:rsidR="006C5459">
        <w:rPr>
          <w:iCs/>
        </w:rPr>
        <w:t>e</w:t>
      </w:r>
      <w:r w:rsidR="006C5459" w:rsidRPr="0094019C">
        <w:t>/Planungswert</w:t>
      </w:r>
      <w:r w:rsidR="006C5459">
        <w:rPr>
          <w:iCs/>
        </w:rPr>
        <w:t>e]</w:t>
      </w:r>
      <w:r w:rsidR="006C5459" w:rsidRPr="00C307CC" w:rsidDel="006C5459">
        <w:t xml:space="preserve"> </w:t>
      </w:r>
      <w:r w:rsidRPr="00C307CC">
        <w:t>gemäss Lärm</w:t>
      </w:r>
      <w:r w:rsidR="006C5459">
        <w:softHyphen/>
      </w:r>
      <w:r w:rsidRPr="00C307CC">
        <w:t>schutz</w:t>
      </w:r>
      <w:r w:rsidR="006C5459">
        <w:softHyphen/>
      </w:r>
      <w:r w:rsidRPr="00C307CC">
        <w:t xml:space="preserve">verordnung ist im Baubewilligungsverfahren im Detail nachzuweisen. </w:t>
      </w:r>
    </w:p>
    <w:p w14:paraId="4E29E085" w14:textId="179DDA8D" w:rsidR="00F576F5" w:rsidRPr="00C307CC" w:rsidRDefault="00F576F5" w:rsidP="00585D34">
      <w:pPr>
        <w:pStyle w:val="Art"/>
        <w:ind w:left="0"/>
      </w:pPr>
      <w:bookmarkStart w:id="38" w:name="_Toc435105737"/>
      <w:r w:rsidRPr="00C307CC">
        <w:t>Energie</w:t>
      </w:r>
      <w:bookmarkEnd w:id="38"/>
    </w:p>
    <w:p w14:paraId="37973A37" w14:textId="34866B95" w:rsidR="00F576F5" w:rsidRPr="00C307CC" w:rsidRDefault="00F576F5" w:rsidP="00D034E5">
      <w:pPr>
        <w:pStyle w:val="AbsNr"/>
      </w:pPr>
      <w:r w:rsidRPr="00C307CC">
        <w:t xml:space="preserve">Die Bebauung </w:t>
      </w:r>
      <w:r w:rsidR="003B3DF6">
        <w:t>ist</w:t>
      </w:r>
      <w:r w:rsidR="003B3DF6" w:rsidRPr="00C307CC">
        <w:t xml:space="preserve"> </w:t>
      </w:r>
      <w:r w:rsidRPr="00C307CC">
        <w:t xml:space="preserve">im Minergie®-Standard, nach dem jeweils aktuellen Stand zum Zeitpunkt der Baueingabe, zu </w:t>
      </w:r>
      <w:r w:rsidR="003B3DF6">
        <w:t>erstellen und zu zertifizieren</w:t>
      </w:r>
      <w:r w:rsidRPr="00C307CC">
        <w:t>.</w:t>
      </w:r>
      <w:r w:rsidR="003B3DF6">
        <w:t xml:space="preserve"> </w:t>
      </w:r>
    </w:p>
    <w:p w14:paraId="174FC540" w14:textId="18AC8897" w:rsidR="00F576F5" w:rsidRPr="00057C49" w:rsidRDefault="00F928C7" w:rsidP="00D034E5">
      <w:pPr>
        <w:pStyle w:val="AbsNr"/>
      </w:pPr>
      <w:r w:rsidRPr="006C26E4">
        <w:t>[</w:t>
      </w:r>
      <w:r w:rsidR="00F576F5" w:rsidRPr="006C26E4">
        <w:t>Evtl. weitergehende Regelungen zur Art der Beheizung, allenfalls Verzicht auf fossile Brennstoffe</w:t>
      </w:r>
      <w:r w:rsidR="00BF70B6" w:rsidRPr="006C26E4">
        <w:t xml:space="preserve"> oder Einsatz von eco-zertifizierten Baustoffen</w:t>
      </w:r>
      <w:r w:rsidR="00831828" w:rsidRPr="006C26E4">
        <w:t xml:space="preserve"> oder Standard Nachhaltiges Bauen Schweiz (SNBS)</w:t>
      </w:r>
      <w:r w:rsidR="00F576F5" w:rsidRPr="006C26E4">
        <w:t>.</w:t>
      </w:r>
      <w:r w:rsidRPr="006C26E4">
        <w:t>]</w:t>
      </w:r>
      <w:r w:rsidR="00DC31F0" w:rsidRPr="006C26E4">
        <w:t xml:space="preserve"> </w:t>
      </w:r>
    </w:p>
    <w:p w14:paraId="6A4EEF48" w14:textId="03BA2804" w:rsidR="00F576F5" w:rsidRPr="00C307CC" w:rsidRDefault="00F576F5" w:rsidP="00585D34">
      <w:pPr>
        <w:pStyle w:val="Art"/>
        <w:ind w:left="0"/>
      </w:pPr>
      <w:bookmarkStart w:id="39" w:name="_Toc435105738"/>
      <w:r w:rsidRPr="00C307CC">
        <w:t>Altlasten</w:t>
      </w:r>
      <w:bookmarkEnd w:id="39"/>
    </w:p>
    <w:p w14:paraId="713E7E7C" w14:textId="08675C88" w:rsidR="00F576F5" w:rsidRPr="00E4492E" w:rsidRDefault="00F928C7" w:rsidP="00D034E5">
      <w:pPr>
        <w:pStyle w:val="AbsNr"/>
      </w:pPr>
      <w:r w:rsidRPr="008A5A88">
        <w:rPr>
          <w:i/>
        </w:rPr>
        <w:t>[</w:t>
      </w:r>
      <w:r w:rsidR="00F576F5" w:rsidRPr="008A5A88">
        <w:rPr>
          <w:i/>
        </w:rPr>
        <w:t>Evtl. Regelungen zu Altlasten (Boden und in bestehenden Bauten).</w:t>
      </w:r>
      <w:r w:rsidRPr="008A5A88">
        <w:rPr>
          <w:i/>
        </w:rPr>
        <w:t>]</w:t>
      </w:r>
      <w:r w:rsidR="00DC31F0" w:rsidRPr="008A5A88">
        <w:rPr>
          <w:i/>
        </w:rPr>
        <w:t xml:space="preserve"> </w:t>
      </w:r>
    </w:p>
    <w:p w14:paraId="2B5EDA9A" w14:textId="7C402E30" w:rsidR="00F576F5" w:rsidRPr="00C307CC" w:rsidRDefault="00F576F5" w:rsidP="00585D34">
      <w:pPr>
        <w:pStyle w:val="Art"/>
        <w:ind w:left="0"/>
      </w:pPr>
      <w:bookmarkStart w:id="40" w:name="_Toc435105739"/>
      <w:r w:rsidRPr="00C307CC">
        <w:t>Naturgefahren</w:t>
      </w:r>
      <w:bookmarkEnd w:id="40"/>
    </w:p>
    <w:p w14:paraId="70F5028F" w14:textId="61DE5A06" w:rsidR="00F576F5" w:rsidRPr="00E4492E" w:rsidRDefault="00F928C7" w:rsidP="00D034E5">
      <w:pPr>
        <w:pStyle w:val="AbsNr"/>
      </w:pPr>
      <w:r w:rsidRPr="008A5A88">
        <w:rPr>
          <w:i/>
        </w:rPr>
        <w:t>[</w:t>
      </w:r>
      <w:r w:rsidR="00F576F5" w:rsidRPr="008A5A88">
        <w:rPr>
          <w:i/>
        </w:rPr>
        <w:t>Evtl. Regelungen zum Schutz vor Naturgefahren (Hochwasserschutz, Rutschungen, Steinschlag u</w:t>
      </w:r>
      <w:r w:rsidR="00E25A9C" w:rsidRPr="008A5A88">
        <w:rPr>
          <w:i/>
        </w:rPr>
        <w:t>nd</w:t>
      </w:r>
      <w:r w:rsidR="00F576F5" w:rsidRPr="008A5A88">
        <w:rPr>
          <w:i/>
        </w:rPr>
        <w:t xml:space="preserve"> </w:t>
      </w:r>
      <w:r w:rsidR="00E25A9C" w:rsidRPr="008A5A88">
        <w:rPr>
          <w:i/>
        </w:rPr>
        <w:t>dergleichen</w:t>
      </w:r>
      <w:r w:rsidR="00F576F5" w:rsidRPr="008A5A88">
        <w:rPr>
          <w:i/>
        </w:rPr>
        <w:t>)</w:t>
      </w:r>
      <w:r w:rsidRPr="008A5A88">
        <w:rPr>
          <w:i/>
        </w:rPr>
        <w:t>]</w:t>
      </w:r>
      <w:r w:rsidR="00392D26" w:rsidRPr="008A5A88">
        <w:rPr>
          <w:i/>
        </w:rPr>
        <w:t xml:space="preserve"> </w:t>
      </w:r>
    </w:p>
    <w:p w14:paraId="2434B374" w14:textId="5809FF43" w:rsidR="00F576F5" w:rsidRPr="00C307CC" w:rsidRDefault="00F576F5" w:rsidP="001D5B8F">
      <w:pPr>
        <w:pStyle w:val="ATitel"/>
        <w:pageBreakBefore w:val="0"/>
      </w:pPr>
      <w:bookmarkStart w:id="41" w:name="_Toc435105740"/>
      <w:r w:rsidRPr="00C307CC">
        <w:t>Schlussbestimmungen</w:t>
      </w:r>
      <w:bookmarkEnd w:id="41"/>
    </w:p>
    <w:p w14:paraId="4EE888DF" w14:textId="0928F7E1" w:rsidR="00F576F5" w:rsidRPr="00C307CC" w:rsidRDefault="00F576F5" w:rsidP="00585D34">
      <w:pPr>
        <w:pStyle w:val="Art"/>
        <w:ind w:left="0"/>
      </w:pPr>
      <w:bookmarkStart w:id="42" w:name="_Toc435105741"/>
      <w:r w:rsidRPr="00C307CC">
        <w:t>Inkrafttreten, Änderung, Aufhebung</w:t>
      </w:r>
      <w:bookmarkEnd w:id="42"/>
    </w:p>
    <w:p w14:paraId="49D7B312" w14:textId="174A67E6" w:rsidR="00F576F5" w:rsidRPr="00C307CC" w:rsidRDefault="00F576F5" w:rsidP="00D034E5">
      <w:pPr>
        <w:pStyle w:val="AbsNr"/>
      </w:pPr>
      <w:r w:rsidRPr="00C307CC">
        <w:t>Der Gestaltungsplan tritt mit Genehmigung durch den Regierungsrat in Kraft.</w:t>
      </w:r>
    </w:p>
    <w:p w14:paraId="7195B4F1" w14:textId="77D909F4" w:rsidR="00C623BC" w:rsidRPr="00EE26C1" w:rsidRDefault="00F576F5" w:rsidP="00D034E5">
      <w:pPr>
        <w:pStyle w:val="AbsNr"/>
      </w:pPr>
      <w:r w:rsidRPr="00C307CC">
        <w:t xml:space="preserve">Die Änderung oder Aufhebung </w:t>
      </w:r>
      <w:r w:rsidR="00D14586">
        <w:t xml:space="preserve">des Gestaltungsplans </w:t>
      </w:r>
      <w:r w:rsidRPr="00C307CC">
        <w:t>bedarf des gleichen Verfahrens wie der Erlass des Gestaltungsplanes.</w:t>
      </w:r>
      <w:r w:rsidR="002B5051">
        <w:t xml:space="preserve"> </w:t>
      </w:r>
    </w:p>
    <w:sectPr w:rsidR="00C623BC" w:rsidRPr="00EE26C1" w:rsidSect="00C307CC">
      <w:headerReference w:type="even" r:id="rId13"/>
      <w:headerReference w:type="default" r:id="rId14"/>
      <w:footerReference w:type="even" r:id="rId15"/>
      <w:footerReference w:type="default" r:id="rId16"/>
      <w:type w:val="continuous"/>
      <w:pgSz w:w="11906" w:h="16838" w:code="9"/>
      <w:pgMar w:top="964" w:right="1133" w:bottom="141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2F593" w14:textId="77777777" w:rsidR="00130189" w:rsidRDefault="00130189">
      <w:r>
        <w:separator/>
      </w:r>
    </w:p>
    <w:p w14:paraId="56919E7A" w14:textId="77777777" w:rsidR="00130189" w:rsidRDefault="00130189"/>
    <w:p w14:paraId="15623659" w14:textId="77777777" w:rsidR="00130189" w:rsidRDefault="00130189" w:rsidP="00D17E9B"/>
  </w:endnote>
  <w:endnote w:type="continuationSeparator" w:id="0">
    <w:p w14:paraId="06AEB38E" w14:textId="77777777" w:rsidR="00130189" w:rsidRDefault="00130189">
      <w:r>
        <w:continuationSeparator/>
      </w:r>
    </w:p>
    <w:p w14:paraId="2B2BE578" w14:textId="77777777" w:rsidR="00130189" w:rsidRDefault="00130189"/>
    <w:p w14:paraId="2F50C7AC" w14:textId="77777777" w:rsidR="00130189" w:rsidRDefault="00130189" w:rsidP="00D17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36C8956-119A-44A6-BAB0-8F8952C2331F}"/>
    <w:embedBold r:id="rId2" w:fontKey="{F624A64F-4B4F-4C50-8889-039798231F73}"/>
    <w:embedItalic r:id="rId3" w:fontKey="{092C74EC-69C5-4161-9B03-C269573960A8}"/>
  </w:font>
  <w:font w:name="TradeGothic BoldTwo">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Trade Gothic LT Pro"/>
    <w:panose1 w:val="020B0503040303020204"/>
    <w:charset w:val="00"/>
    <w:family w:val="swiss"/>
    <w:pitch w:val="variable"/>
    <w:sig w:usb0="A00000AF" w:usb1="5000204A" w:usb2="00000000" w:usb3="00000000" w:csb0="00000093" w:csb1="00000000"/>
    <w:embedRegular r:id="rId4" w:fontKey="{DA6684BD-FC57-4D50-BED2-290B020A677D}"/>
    <w:embedBold r:id="rId5" w:fontKey="{F60CD37E-6AF8-4944-8721-9EF1A332F9B4}"/>
    <w:embedItalic r:id="rId6" w:fontKey="{0EE6E8C3-6E8A-4B96-B2B8-81CABE5A2438}"/>
    <w:embedBoldItalic r:id="rId7" w:fontKey="{35F733A9-0496-41B7-B9F4-3D33307105E0}"/>
  </w:font>
  <w:font w:name="TradeGothic Light">
    <w:panose1 w:val="020B0403040303020204"/>
    <w:charset w:val="00"/>
    <w:family w:val="swiss"/>
    <w:pitch w:val="variable"/>
    <w:sig w:usb0="A00000AF" w:usb1="5000204A" w:usb2="00000000" w:usb3="00000000" w:csb0="00000093" w:csb1="00000000"/>
    <w:embedRegular r:id="rId8" w:fontKey="{7468784E-97AA-40FE-AEDF-5E1411FB3F15}"/>
    <w:embedBold r:id="rId9" w:fontKey="{5AD56678-61E1-49B2-8997-CE38ABC080FB}"/>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D62502DE-73C3-4113-ACBA-1924D3FE4FCF}"/>
  </w:font>
  <w:font w:name="Trade Goth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F54F5DB9-B235-4533-94BA-E18059D87256}"/>
  </w:font>
  <w:font w:name="Trade Gothic Bold">
    <w:altName w:val="Times New Roman"/>
    <w:charset w:val="00"/>
    <w:family w:val="auto"/>
    <w:pitch w:val="variable"/>
    <w:sig w:usb0="00000001" w:usb1="40000048" w:usb2="00000000" w:usb3="00000000" w:csb0="00000111" w:csb1="00000000"/>
  </w:font>
  <w:font w:name="Verdana">
    <w:panose1 w:val="020B0604030504040204"/>
    <w:charset w:val="00"/>
    <w:family w:val="swiss"/>
    <w:pitch w:val="variable"/>
    <w:sig w:usb0="A10006FF" w:usb1="4000205B" w:usb2="00000010" w:usb3="00000000" w:csb0="0000019F" w:csb1="00000000"/>
    <w:embedRegular r:id="rId12" w:fontKey="{0EF02902-3829-4F00-9883-8AF8C43CBAEB}"/>
  </w:font>
  <w:font w:name="Palatino">
    <w:charset w:val="00"/>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embedRegular r:id="rId13" w:fontKey="{DA1C4F7E-D667-4B56-BD0B-38DEAEA2210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14" w:fontKey="{ECEB88F4-A283-43E3-B2B8-131A136BE4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7E0B" w14:textId="77777777" w:rsidR="00130189" w:rsidRDefault="00130189" w:rsidP="004D49B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3773C">
      <w:rPr>
        <w:rStyle w:val="Seitenzahl"/>
        <w:noProof/>
      </w:rPr>
      <w:t>42</w:t>
    </w:r>
    <w:r>
      <w:rPr>
        <w:rStyle w:val="Seitenzahl"/>
      </w:rPr>
      <w:fldChar w:fldCharType="end"/>
    </w:r>
  </w:p>
  <w:p w14:paraId="73A9BB90" w14:textId="77777777" w:rsidR="00130189" w:rsidRDefault="00130189" w:rsidP="001D5B8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95A37" w14:textId="77777777" w:rsidR="00130189" w:rsidRDefault="00130189" w:rsidP="004D49B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3773C">
      <w:rPr>
        <w:rStyle w:val="Seitenzahl"/>
        <w:noProof/>
      </w:rPr>
      <w:t>42</w:t>
    </w:r>
    <w:r>
      <w:rPr>
        <w:rStyle w:val="Seitenzahl"/>
      </w:rPr>
      <w:fldChar w:fldCharType="end"/>
    </w:r>
  </w:p>
  <w:p w14:paraId="6E1B1845" w14:textId="4D317611" w:rsidR="00130189" w:rsidRDefault="00130189" w:rsidP="001D5B8F">
    <w:pPr>
      <w:pStyle w:val="Fusszeile2"/>
      <w:ind w:right="360"/>
    </w:pPr>
    <w:r>
      <w:fldChar w:fldCharType="begin"/>
    </w:r>
    <w:r>
      <w:instrText xml:space="preserve"> FILENAME </w:instrText>
    </w:r>
    <w:r>
      <w:fldChar w:fldCharType="separate"/>
    </w:r>
    <w:r w:rsidR="00B3773C">
      <w:t>27369_13A_191216_SZK_GP-PlaHilfe_SBV.docx</w:t>
    </w:r>
    <w:r>
      <w:fldChar w:fldCharType="end"/>
    </w:r>
    <w:r>
      <w:rPr>
        <w:lang w:eastAsia="de-DE"/>
      </w:rPr>
      <w:tab/>
    </w:r>
    <w:r>
      <w:rPr>
        <w:lang w:eastAsia="de-DE"/>
      </w:rPr>
      <w:tab/>
      <w:t>Planpartner AG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328DD" w14:textId="014DB25B" w:rsidR="00130189" w:rsidRPr="002C1751" w:rsidRDefault="00130189" w:rsidP="00C4644C">
    <w:pPr>
      <w:framePr w:w="9405" w:wrap="around" w:vAnchor="text" w:hAnchor="page" w:x="1709" w:y="-356"/>
      <w:tabs>
        <w:tab w:val="center" w:pos="4111"/>
      </w:tabs>
      <w:ind w:left="-5812" w:right="-3653"/>
      <w:rPr>
        <w:rStyle w:val="Seitenzahl"/>
        <w:noProof/>
        <w:color w:val="808080" w:themeColor="background1" w:themeShade="80"/>
      </w:rPr>
    </w:pPr>
    <w:r>
      <w:rPr>
        <w:rStyle w:val="Seitenzahl"/>
        <w:noProof/>
      </w:rPr>
      <w:tab/>
    </w:r>
    <w:r w:rsidRPr="002C1751">
      <w:rPr>
        <w:rStyle w:val="Seitenzahl"/>
        <w:noProof/>
        <w:color w:val="808080" w:themeColor="background1" w:themeShade="80"/>
      </w:rPr>
      <w:tab/>
    </w:r>
    <w:r w:rsidRPr="002C1751">
      <w:rPr>
        <w:rStyle w:val="Seitenzahl"/>
        <w:noProof/>
        <w:color w:val="808080" w:themeColor="background1" w:themeShade="80"/>
      </w:rPr>
      <w:fldChar w:fldCharType="begin"/>
    </w:r>
    <w:r w:rsidRPr="002C1751">
      <w:rPr>
        <w:rStyle w:val="Seitenzahl"/>
        <w:noProof/>
        <w:color w:val="808080" w:themeColor="background1" w:themeShade="80"/>
      </w:rPr>
      <w:instrText xml:space="preserve">PAGE  </w:instrText>
    </w:r>
    <w:r w:rsidRPr="002C1751">
      <w:rPr>
        <w:rStyle w:val="Seitenzahl"/>
        <w:noProof/>
        <w:color w:val="808080" w:themeColor="background1" w:themeShade="80"/>
      </w:rPr>
      <w:fldChar w:fldCharType="separate"/>
    </w:r>
    <w:r w:rsidR="00810E4B">
      <w:rPr>
        <w:rStyle w:val="Seitenzahl"/>
        <w:noProof/>
        <w:color w:val="808080" w:themeColor="background1" w:themeShade="80"/>
      </w:rPr>
      <w:t>42</w:t>
    </w:r>
    <w:r w:rsidRPr="002C1751">
      <w:rPr>
        <w:rStyle w:val="Seitenzahl"/>
        <w:noProof/>
        <w:color w:val="808080" w:themeColor="background1" w:themeShade="80"/>
      </w:rPr>
      <w:fldChar w:fldCharType="end"/>
    </w:r>
  </w:p>
  <w:p w14:paraId="6D437B2D" w14:textId="77777777" w:rsidR="00130189" w:rsidRDefault="00130189" w:rsidP="000C5664">
    <w:pPr>
      <w:ind w:left="-2127"/>
    </w:pPr>
  </w:p>
  <w:p w14:paraId="4AED4373" w14:textId="77777777" w:rsidR="00130189" w:rsidRDefault="00130189"/>
  <w:p w14:paraId="189EA095" w14:textId="77777777" w:rsidR="00130189" w:rsidRDefault="00130189" w:rsidP="00D17E9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688E" w14:textId="584FEC7A" w:rsidR="00130189" w:rsidRPr="002C1751" w:rsidRDefault="00130189" w:rsidP="002C1751">
    <w:pPr>
      <w:framePr w:w="9405" w:wrap="around" w:vAnchor="text" w:hAnchor="page" w:x="1682" w:y="-354"/>
      <w:tabs>
        <w:tab w:val="center" w:pos="4111"/>
      </w:tabs>
      <w:ind w:left="-5812" w:right="-3653"/>
      <w:rPr>
        <w:rStyle w:val="Seitenzahl"/>
        <w:noProof/>
        <w:color w:val="808080" w:themeColor="background1" w:themeShade="80"/>
      </w:rPr>
    </w:pPr>
    <w:r>
      <w:rPr>
        <w:rStyle w:val="Seitenzahl"/>
        <w:noProof/>
      </w:rPr>
      <w:tab/>
    </w:r>
    <w:r w:rsidRPr="002C1751">
      <w:rPr>
        <w:rStyle w:val="Seitenzahl"/>
        <w:noProof/>
        <w:color w:val="808080" w:themeColor="background1" w:themeShade="80"/>
      </w:rPr>
      <w:tab/>
    </w:r>
    <w:r w:rsidRPr="002C1751">
      <w:rPr>
        <w:rStyle w:val="Seitenzahl"/>
        <w:noProof/>
        <w:color w:val="808080" w:themeColor="background1" w:themeShade="80"/>
      </w:rPr>
      <w:fldChar w:fldCharType="begin"/>
    </w:r>
    <w:r w:rsidRPr="002C1751">
      <w:rPr>
        <w:rStyle w:val="Seitenzahl"/>
        <w:noProof/>
        <w:color w:val="808080" w:themeColor="background1" w:themeShade="80"/>
      </w:rPr>
      <w:instrText xml:space="preserve">PAGE  </w:instrText>
    </w:r>
    <w:r w:rsidRPr="002C1751">
      <w:rPr>
        <w:rStyle w:val="Seitenzahl"/>
        <w:noProof/>
        <w:color w:val="808080" w:themeColor="background1" w:themeShade="80"/>
      </w:rPr>
      <w:fldChar w:fldCharType="separate"/>
    </w:r>
    <w:r w:rsidR="00810E4B">
      <w:rPr>
        <w:rStyle w:val="Seitenzahl"/>
        <w:noProof/>
        <w:color w:val="808080" w:themeColor="background1" w:themeShade="80"/>
      </w:rPr>
      <w:t>41</w:t>
    </w:r>
    <w:r w:rsidRPr="002C1751">
      <w:rPr>
        <w:rStyle w:val="Seitenzahl"/>
        <w:noProof/>
        <w:color w:val="808080" w:themeColor="background1" w:themeShade="80"/>
      </w:rPr>
      <w:fldChar w:fldCharType="end"/>
    </w:r>
  </w:p>
  <w:p w14:paraId="5B854278" w14:textId="77777777" w:rsidR="00130189" w:rsidRDefault="00130189"/>
  <w:p w14:paraId="6A447938" w14:textId="77777777" w:rsidR="00130189" w:rsidRDefault="00130189"/>
  <w:p w14:paraId="57A36BA6" w14:textId="77777777" w:rsidR="00130189" w:rsidRDefault="00130189" w:rsidP="00D17E9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76A54" w14:textId="77777777" w:rsidR="00130189" w:rsidRDefault="00130189">
      <w:r>
        <w:separator/>
      </w:r>
    </w:p>
    <w:p w14:paraId="48995F1D" w14:textId="77777777" w:rsidR="00130189" w:rsidRDefault="00130189"/>
    <w:p w14:paraId="0CB559AB" w14:textId="77777777" w:rsidR="00130189" w:rsidRDefault="00130189" w:rsidP="00D17E9B"/>
  </w:footnote>
  <w:footnote w:type="continuationSeparator" w:id="0">
    <w:p w14:paraId="7358C66A" w14:textId="77777777" w:rsidR="00130189" w:rsidRDefault="00130189">
      <w:r>
        <w:continuationSeparator/>
      </w:r>
    </w:p>
    <w:p w14:paraId="226FBC4D" w14:textId="77777777" w:rsidR="00130189" w:rsidRDefault="00130189"/>
    <w:p w14:paraId="49A1DDD2" w14:textId="77777777" w:rsidR="00130189" w:rsidRDefault="00130189" w:rsidP="00D17E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5D6AF" w14:textId="0D1D4FCC" w:rsidR="00130189" w:rsidRDefault="00130189">
    <w:pPr>
      <w:pStyle w:val="Kopfzeile2"/>
    </w:pPr>
    <w:r>
      <w:rPr>
        <w:noProof/>
        <w:lang w:val="de-CH"/>
      </w:rPr>
      <mc:AlternateContent>
        <mc:Choice Requires="wps">
          <w:drawing>
            <wp:anchor distT="0" distB="0" distL="114300" distR="114300" simplePos="0" relativeHeight="251659264" behindDoc="0" locked="0" layoutInCell="1" allowOverlap="1" wp14:anchorId="772B31DB" wp14:editId="43256841">
              <wp:simplePos x="0" y="0"/>
              <wp:positionH relativeFrom="column">
                <wp:posOffset>-1849755</wp:posOffset>
              </wp:positionH>
              <wp:positionV relativeFrom="paragraph">
                <wp:posOffset>-50165</wp:posOffset>
              </wp:positionV>
              <wp:extent cx="395605" cy="39624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96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66936" w14:textId="77777777" w:rsidR="00130189" w:rsidRDefault="001301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30" type="#_x0000_t202" style="position:absolute;left:0;text-align:left;margin-left:-145.6pt;margin-top:-3.9pt;width:31.1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" filled="f" stroked="f">
              <v:textbox>
                <w:txbxContent>
                  <w:p w14:paraId="48C66936" w14:textId="77777777" w:rsidR="00130189" w:rsidRDefault="00130189"/>
                </w:txbxContent>
              </v:textbox>
            </v:shape>
          </w:pict>
        </mc:Fallback>
      </mc:AlternateContent>
    </w:r>
    <w:r>
      <w:rPr>
        <w:noProof/>
      </w:rPr>
      <w:t>Sonderbauvorschriften Gestaltungsplan "Gebietsbezeichnung", Gemeinde Schwyz</w:t>
    </w:r>
    <w:r>
      <w:tab/>
      <w:t xml:space="preserve">Seite </w:t>
    </w:r>
    <w:r>
      <w:rPr>
        <w:rStyle w:val="Seitenzahl"/>
      </w:rPr>
      <w:fldChar w:fldCharType="begin"/>
    </w:r>
    <w:r>
      <w:rPr>
        <w:rStyle w:val="Seitenzahl"/>
      </w:rPr>
      <w:instrText xml:space="preserve"> PAGE </w:instrText>
    </w:r>
    <w:r>
      <w:rPr>
        <w:rStyle w:val="Seitenzahl"/>
      </w:rPr>
      <w:fldChar w:fldCharType="separate"/>
    </w:r>
    <w:r w:rsidR="00B3773C">
      <w:rPr>
        <w:rStyle w:val="Seitenzahl"/>
        <w:noProof/>
      </w:rPr>
      <w:t>42</w:t>
    </w:r>
    <w:r>
      <w:rPr>
        <w:rStyle w:val="Seitenzah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70" w:type="dxa"/>
      <w:tblLayout w:type="fixed"/>
      <w:tblCellMar>
        <w:left w:w="70" w:type="dxa"/>
        <w:right w:w="70" w:type="dxa"/>
      </w:tblCellMar>
      <w:tblLook w:val="0000" w:firstRow="0" w:lastRow="0" w:firstColumn="0" w:lastColumn="0" w:noHBand="0" w:noVBand="0"/>
    </w:tblPr>
    <w:tblGrid>
      <w:gridCol w:w="1560"/>
      <w:gridCol w:w="4280"/>
      <w:gridCol w:w="3658"/>
    </w:tblGrid>
    <w:tr w:rsidR="00130189" w14:paraId="3D82C532" w14:textId="77777777" w:rsidTr="008D37DB">
      <w:trPr>
        <w:cantSplit/>
        <w:trHeight w:val="1281"/>
      </w:trPr>
      <w:tc>
        <w:tcPr>
          <w:tcW w:w="1560" w:type="dxa"/>
        </w:tcPr>
        <w:p w14:paraId="4409AC5E" w14:textId="4247E379" w:rsidR="00130189" w:rsidRDefault="00130189">
          <w:pPr>
            <w:pStyle w:val="Wappen"/>
            <w:ind w:left="-70"/>
          </w:pPr>
          <w:r>
            <w:rPr>
              <w:noProof/>
              <w:lang w:val="de-CH"/>
            </w:rPr>
            <w:drawing>
              <wp:inline distT="0" distB="0" distL="0" distR="0" wp14:anchorId="34FA886D" wp14:editId="67DF644A">
                <wp:extent cx="584718" cy="711299"/>
                <wp:effectExtent l="0" t="0" r="0" b="0"/>
                <wp:docPr id="9" name="Bild 9" descr="HD S59:Users:dwetzel:Documents:Tagesordner S59:27369_05A_180709_Muster-GP_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 S59:Users:dwetzel:Documents:Tagesordner S59:27369_05A_180709_Muster-GP_Wapp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18" cy="711299"/>
                        </a:xfrm>
                        <a:prstGeom prst="rect">
                          <a:avLst/>
                        </a:prstGeom>
                        <a:noFill/>
                        <a:ln>
                          <a:noFill/>
                        </a:ln>
                      </pic:spPr>
                    </pic:pic>
                  </a:graphicData>
                </a:graphic>
              </wp:inline>
            </w:drawing>
          </w:r>
        </w:p>
      </w:tc>
      <w:tc>
        <w:tcPr>
          <w:tcW w:w="4280" w:type="dxa"/>
        </w:tcPr>
        <w:p w14:paraId="422668EA" w14:textId="77777777" w:rsidR="00130189" w:rsidRPr="00F9529C" w:rsidRDefault="00130189">
          <w:pPr>
            <w:pStyle w:val="Kopfzeile"/>
            <w:rPr>
              <w:sz w:val="24"/>
              <w:szCs w:val="24"/>
            </w:rPr>
          </w:pPr>
          <w:r w:rsidRPr="00F9529C">
            <w:rPr>
              <w:sz w:val="24"/>
              <w:szCs w:val="24"/>
            </w:rPr>
            <w:t>Kanton Schwyz</w:t>
          </w:r>
        </w:p>
        <w:p w14:paraId="5693BFE2" w14:textId="5AEE7BC9" w:rsidR="00130189" w:rsidRPr="00F9529C" w:rsidRDefault="00130189">
          <w:pPr>
            <w:pStyle w:val="Kopfzeile"/>
            <w:rPr>
              <w:sz w:val="24"/>
              <w:szCs w:val="24"/>
            </w:rPr>
          </w:pPr>
          <w:r w:rsidRPr="00F9529C">
            <w:rPr>
              <w:sz w:val="24"/>
              <w:szCs w:val="24"/>
            </w:rPr>
            <w:t xml:space="preserve">Gemeinde </w:t>
          </w:r>
          <w:r>
            <w:rPr>
              <w:sz w:val="24"/>
              <w:szCs w:val="24"/>
            </w:rPr>
            <w:t>Muster</w:t>
          </w:r>
        </w:p>
        <w:p w14:paraId="7D3529FF" w14:textId="77777777" w:rsidR="00130189" w:rsidRDefault="00130189">
          <w:pPr>
            <w:pStyle w:val="Kopfzeile"/>
          </w:pPr>
        </w:p>
      </w:tc>
      <w:tc>
        <w:tcPr>
          <w:tcW w:w="3658" w:type="dxa"/>
        </w:tcPr>
        <w:p w14:paraId="7B99273A" w14:textId="77777777" w:rsidR="00130189" w:rsidRDefault="00130189">
          <w:pPr>
            <w:pStyle w:val="Kopfzeile"/>
          </w:pPr>
        </w:p>
      </w:tc>
    </w:tr>
  </w:tbl>
  <w:p w14:paraId="5CD3E302" w14:textId="77777777" w:rsidR="00130189" w:rsidRDefault="0013018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2CF5" w14:textId="77777777" w:rsidR="00130189" w:rsidRDefault="00130189" w:rsidP="009A7CD7">
    <w:pPr>
      <w:pStyle w:val="Kopfzeile"/>
      <w:rPr>
        <w:color w:val="A6A6A6" w:themeColor="background1" w:themeShade="A6"/>
      </w:rPr>
    </w:pPr>
  </w:p>
  <w:p w14:paraId="7C38CFBF" w14:textId="2F779FE6" w:rsidR="00130189" w:rsidRPr="002C1751" w:rsidRDefault="00130189" w:rsidP="009A7CD7">
    <w:pPr>
      <w:pStyle w:val="Kopfzeile"/>
      <w:rPr>
        <w:color w:val="808080" w:themeColor="background1" w:themeShade="80"/>
      </w:rPr>
    </w:pPr>
    <w:r>
      <w:rPr>
        <w:rFonts w:cs="Arial"/>
        <w:color w:val="808080" w:themeColor="background1" w:themeShade="80"/>
      </w:rPr>
      <w:t>Planungshilfe</w:t>
    </w:r>
    <w:r w:rsidRPr="00C307CC">
      <w:rPr>
        <w:rFonts w:cs="Arial"/>
        <w:color w:val="808080" w:themeColor="background1" w:themeShade="80"/>
      </w:rPr>
      <w:t xml:space="preserve"> </w:t>
    </w:r>
    <w:r w:rsidRPr="009F0CCB">
      <w:rPr>
        <w:rFonts w:cs="Arial"/>
        <w:color w:val="808080" w:themeColor="background1" w:themeShade="80"/>
      </w:rPr>
      <w:t>"</w:t>
    </w:r>
    <w:r w:rsidRPr="00C307CC">
      <w:rPr>
        <w:rFonts w:cs="Arial"/>
        <w:color w:val="808080" w:themeColor="background1" w:themeShade="80"/>
      </w:rPr>
      <w:t>Gestaltungsplan</w:t>
    </w:r>
    <w:r w:rsidRPr="009F0CCB">
      <w:rPr>
        <w:rFonts w:cs="Arial"/>
        <w:color w:val="808080" w:themeColor="background1" w:themeShade="80"/>
      </w:rPr>
      <w:t>"</w:t>
    </w:r>
    <w:r w:rsidRPr="00C307CC">
      <w:rPr>
        <w:rFonts w:cs="Arial"/>
        <w:color w:val="808080" w:themeColor="background1" w:themeShade="80"/>
      </w:rPr>
      <w:t>: Muster-Sonderbauvorschriften</w:t>
    </w:r>
  </w:p>
  <w:p w14:paraId="40E15FA0" w14:textId="77777777" w:rsidR="00130189" w:rsidRDefault="00130189"/>
  <w:p w14:paraId="20D6E9E9" w14:textId="77777777" w:rsidR="00130189" w:rsidRDefault="00130189" w:rsidP="00D17E9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8A984" w14:textId="77777777" w:rsidR="00130189" w:rsidRPr="00C307CC" w:rsidRDefault="00130189" w:rsidP="00153966">
    <w:pPr>
      <w:pStyle w:val="Kopfzeile"/>
      <w:ind w:left="-1985"/>
      <w:jc w:val="right"/>
      <w:rPr>
        <w:rFonts w:cs="Arial"/>
        <w:color w:val="A6A6A6" w:themeColor="background1" w:themeShade="A6"/>
      </w:rPr>
    </w:pPr>
  </w:p>
  <w:p w14:paraId="11BF973A" w14:textId="6BB293EB" w:rsidR="00130189" w:rsidRPr="00C307CC" w:rsidRDefault="00130189" w:rsidP="001D5B8F">
    <w:pPr>
      <w:pStyle w:val="Kopfzeile"/>
      <w:jc w:val="right"/>
      <w:rPr>
        <w:rFonts w:cs="Arial"/>
        <w:color w:val="808080" w:themeColor="background1" w:themeShade="80"/>
      </w:rPr>
    </w:pPr>
    <w:r>
      <w:rPr>
        <w:rFonts w:cs="Arial"/>
        <w:color w:val="808080" w:themeColor="background1" w:themeShade="80"/>
      </w:rPr>
      <w:t>Planungshilfe</w:t>
    </w:r>
    <w:r w:rsidRPr="00C307CC">
      <w:rPr>
        <w:rFonts w:cs="Arial"/>
        <w:color w:val="808080" w:themeColor="background1" w:themeShade="80"/>
      </w:rPr>
      <w:t xml:space="preserve"> </w:t>
    </w:r>
    <w:r w:rsidRPr="009F0CCB">
      <w:rPr>
        <w:rFonts w:cs="Arial"/>
        <w:color w:val="808080" w:themeColor="background1" w:themeShade="80"/>
      </w:rPr>
      <w:t>"</w:t>
    </w:r>
    <w:r w:rsidRPr="00C307CC">
      <w:rPr>
        <w:rFonts w:cs="Arial"/>
        <w:color w:val="808080" w:themeColor="background1" w:themeShade="80"/>
      </w:rPr>
      <w:t>Gestaltungsplan</w:t>
    </w:r>
    <w:r w:rsidRPr="009F0CCB">
      <w:rPr>
        <w:rFonts w:cs="Arial"/>
        <w:color w:val="808080" w:themeColor="background1" w:themeShade="80"/>
      </w:rPr>
      <w:t>"</w:t>
    </w:r>
    <w:r w:rsidRPr="00C307CC">
      <w:rPr>
        <w:rFonts w:cs="Arial"/>
        <w:color w:val="808080" w:themeColor="background1" w:themeShade="80"/>
      </w:rPr>
      <w:t>: Muster-Sonderbauvorschriften</w:t>
    </w:r>
  </w:p>
  <w:p w14:paraId="1D32602A" w14:textId="77777777" w:rsidR="00130189" w:rsidRPr="00C307CC" w:rsidRDefault="00130189">
    <w:pPr>
      <w:rPr>
        <w:rFonts w:cs="Arial"/>
      </w:rPr>
    </w:pPr>
  </w:p>
  <w:p w14:paraId="58A256D2" w14:textId="77777777" w:rsidR="00130189" w:rsidRPr="00C307CC" w:rsidRDefault="00130189" w:rsidP="00D17E9B">
    <w:pP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C92A6A0"/>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7C4FC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0DE95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2BEF8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A60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D143D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4E292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A163E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AD826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2A830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74AC1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D3C4C"/>
    <w:multiLevelType w:val="hybridMultilevel"/>
    <w:tmpl w:val="106ECA20"/>
    <w:lvl w:ilvl="0" w:tplc="E174C4C2">
      <w:start w:val="1"/>
      <w:numFmt w:val="upperLetter"/>
      <w:pStyle w:val="Traktande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CA5C05"/>
    <w:multiLevelType w:val="hybridMultilevel"/>
    <w:tmpl w:val="654A5CD0"/>
    <w:lvl w:ilvl="0" w:tplc="0C48A4FC">
      <w:start w:val="1"/>
      <w:numFmt w:val="bullet"/>
      <w:pStyle w:val="Aufzaehlung1"/>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17E4435C"/>
    <w:multiLevelType w:val="hybridMultilevel"/>
    <w:tmpl w:val="C3645714"/>
    <w:lvl w:ilvl="0" w:tplc="22AA2DD8">
      <w:start w:val="1"/>
      <w:numFmt w:val="bullet"/>
      <w:pStyle w:val="Einzug1"/>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D3C3A1C"/>
    <w:multiLevelType w:val="multilevel"/>
    <w:tmpl w:val="55367E50"/>
    <w:lvl w:ilvl="0">
      <w:start w:val="1"/>
      <w:numFmt w:val="upperLetter"/>
      <w:pStyle w:val="ATitel"/>
      <w:lvlText w:val="%1"/>
      <w:lvlJc w:val="left"/>
      <w:pPr>
        <w:ind w:left="360" w:hanging="360"/>
      </w:pPr>
      <w:rPr>
        <w:rFonts w:hint="default"/>
      </w:rPr>
    </w:lvl>
    <w:lvl w:ilvl="1">
      <w:start w:val="1"/>
      <w:numFmt w:val="decimal"/>
      <w:pStyle w:val="Anhang2"/>
      <w:lvlText w:val="%1.%2"/>
      <w:lvlJc w:val="left"/>
      <w:pPr>
        <w:ind w:left="792" w:hanging="432"/>
      </w:pPr>
      <w:rPr>
        <w:rFonts w:hint="default"/>
      </w:rPr>
    </w:lvl>
    <w:lvl w:ilvl="2">
      <w:start w:val="1"/>
      <w:numFmt w:val="decimal"/>
      <w:pStyle w:val="Anha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BA2253"/>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5EC3643"/>
    <w:multiLevelType w:val="multilevel"/>
    <w:tmpl w:val="1B7EFF16"/>
    <w:lvl w:ilvl="0">
      <w:start w:val="1"/>
      <w:numFmt w:val="decimal"/>
      <w:lvlText w:val="Art. %1"/>
      <w:lvlJc w:val="left"/>
      <w:pPr>
        <w:ind w:left="0" w:firstLine="0"/>
      </w:pPr>
      <w:rPr>
        <w:rFonts w:hint="default"/>
      </w:rPr>
    </w:lvl>
    <w:lvl w:ilvl="1">
      <w:start w:val="1"/>
      <w:numFmt w:val="decimalZero"/>
      <w:isLgl/>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479F6964"/>
    <w:multiLevelType w:val="multilevel"/>
    <w:tmpl w:val="AF587430"/>
    <w:lvl w:ilvl="0">
      <w:start w:val="1"/>
      <w:numFmt w:val="decimal"/>
      <w:pStyle w:val="Art"/>
      <w:lvlText w:val="Art. %1"/>
      <w:lvlJc w:val="left"/>
      <w:pPr>
        <w:ind w:left="3119" w:firstLine="0"/>
      </w:pPr>
      <w:rPr>
        <w:rFonts w:hint="default"/>
      </w:rPr>
    </w:lvl>
    <w:lvl w:ilvl="1">
      <w:start w:val="1"/>
      <w:numFmt w:val="decimal"/>
      <w:pStyle w:val="AbsNr"/>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595A0813"/>
    <w:multiLevelType w:val="multilevel"/>
    <w:tmpl w:val="5754C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FormatvorlageGP3"/>
      <w:lvlText w:val="4.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02951D2"/>
    <w:multiLevelType w:val="hybridMultilevel"/>
    <w:tmpl w:val="7D56B1D0"/>
    <w:lvl w:ilvl="0" w:tplc="24DA0CD2">
      <w:start w:val="4"/>
      <w:numFmt w:val="bullet"/>
      <w:pStyle w:val="AufzaehlListe-Strich-1"/>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3B3AA9"/>
    <w:multiLevelType w:val="hybridMultilevel"/>
    <w:tmpl w:val="BF442520"/>
    <w:lvl w:ilvl="0" w:tplc="8638798C">
      <w:start w:val="1"/>
      <w:numFmt w:val="bullet"/>
      <w:pStyle w:val="Abs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244C63"/>
    <w:multiLevelType w:val="multilevel"/>
    <w:tmpl w:val="DF823E68"/>
    <w:styleLink w:val="AktuelleListe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01E72D7"/>
    <w:multiLevelType w:val="multilevel"/>
    <w:tmpl w:val="E08E5C9C"/>
    <w:lvl w:ilvl="0">
      <w:start w:val="1"/>
      <w:numFmt w:val="decimal"/>
      <w:pStyle w:val="berschrift1"/>
      <w:lvlText w:val="%1"/>
      <w:lvlJc w:val="left"/>
      <w:pPr>
        <w:ind w:left="432" w:hanging="432"/>
      </w:pPr>
      <w:rPr>
        <w:rFonts w:hint="default"/>
      </w:rPr>
    </w:lvl>
    <w:lvl w:ilvl="1">
      <w:start w:val="1"/>
      <w:numFmt w:val="decimal"/>
      <w:pStyle w:val="berschrift2"/>
      <w:isLg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3"/>
  </w:num>
  <w:num w:numId="2">
    <w:abstractNumId w:val="19"/>
  </w:num>
  <w:num w:numId="3">
    <w:abstractNumId w:val="12"/>
  </w:num>
  <w:num w:numId="4">
    <w:abstractNumId w:val="15"/>
  </w:num>
  <w:num w:numId="5">
    <w:abstractNumId w:val="0"/>
  </w:num>
  <w:num w:numId="6">
    <w:abstractNumId w:val="18"/>
  </w:num>
  <w:num w:numId="7">
    <w:abstractNumId w:val="20"/>
  </w:num>
  <w:num w:numId="8">
    <w:abstractNumId w:val="11"/>
  </w:num>
  <w:num w:numId="9">
    <w:abstractNumId w:val="21"/>
  </w:num>
  <w:num w:numId="10">
    <w:abstractNumId w:val="14"/>
  </w:num>
  <w:num w:numId="11">
    <w:abstractNumId w:val="22"/>
  </w:num>
  <w:num w:numId="12">
    <w:abstractNumId w:val="17"/>
  </w:num>
  <w:num w:numId="13">
    <w:abstractNumId w:val="16"/>
  </w:num>
  <w:num w:numId="14">
    <w:abstractNumId w:val="17"/>
  </w:num>
  <w:num w:numId="15">
    <w:abstractNumId w:val="17"/>
  </w:num>
  <w:num w:numId="16">
    <w:abstractNumId w:val="17"/>
  </w:num>
  <w:num w:numId="17">
    <w:abstractNumId w:val="20"/>
  </w:num>
  <w:num w:numId="18">
    <w:abstractNumId w:val="20"/>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17"/>
  </w:num>
  <w:num w:numId="51">
    <w:abstractNumId w:val="17"/>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10"/>
  </w:num>
  <w:num w:numId="64">
    <w:abstractNumId w:val="8"/>
  </w:num>
  <w:num w:numId="65">
    <w:abstractNumId w:val="7"/>
  </w:num>
  <w:num w:numId="66">
    <w:abstractNumId w:val="6"/>
  </w:num>
  <w:num w:numId="67">
    <w:abstractNumId w:val="5"/>
  </w:num>
  <w:num w:numId="68">
    <w:abstractNumId w:val="9"/>
  </w:num>
  <w:num w:numId="69">
    <w:abstractNumId w:val="4"/>
  </w:num>
  <w:num w:numId="70">
    <w:abstractNumId w:val="3"/>
  </w:num>
  <w:num w:numId="71">
    <w:abstractNumId w:val="2"/>
  </w:num>
  <w:num w:numId="72">
    <w:abstractNumId w:val="1"/>
  </w:num>
  <w:num w:numId="73">
    <w:abstractNumId w:val="14"/>
  </w:num>
  <w:num w:numId="74">
    <w:abstractNumId w:val="17"/>
  </w:num>
  <w:num w:numId="75">
    <w:abstractNumId w:val="17"/>
  </w:num>
  <w:num w:numId="76">
    <w:abstractNumId w:val="17"/>
  </w:num>
  <w:num w:numId="77">
    <w:abstractNumId w:val="14"/>
  </w:num>
  <w:num w:numId="78">
    <w:abstractNumId w:val="17"/>
  </w:num>
  <w:num w:numId="79">
    <w:abstractNumId w:val="17"/>
  </w:num>
  <w:num w:numId="80">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4B"/>
    <w:rsid w:val="00001119"/>
    <w:rsid w:val="00001EF6"/>
    <w:rsid w:val="000028C6"/>
    <w:rsid w:val="00007BD6"/>
    <w:rsid w:val="00012D74"/>
    <w:rsid w:val="0001437B"/>
    <w:rsid w:val="00015A1D"/>
    <w:rsid w:val="000216EA"/>
    <w:rsid w:val="0002180B"/>
    <w:rsid w:val="00022D20"/>
    <w:rsid w:val="00023D7F"/>
    <w:rsid w:val="00026E84"/>
    <w:rsid w:val="00030747"/>
    <w:rsid w:val="00032A05"/>
    <w:rsid w:val="00034A39"/>
    <w:rsid w:val="000370DB"/>
    <w:rsid w:val="00040AFA"/>
    <w:rsid w:val="00040C29"/>
    <w:rsid w:val="000466CE"/>
    <w:rsid w:val="000476F8"/>
    <w:rsid w:val="00047E2A"/>
    <w:rsid w:val="0005062E"/>
    <w:rsid w:val="000517C1"/>
    <w:rsid w:val="0005320D"/>
    <w:rsid w:val="00054E3A"/>
    <w:rsid w:val="0005740A"/>
    <w:rsid w:val="00057C49"/>
    <w:rsid w:val="00061628"/>
    <w:rsid w:val="00062AE1"/>
    <w:rsid w:val="00063F05"/>
    <w:rsid w:val="00064532"/>
    <w:rsid w:val="00075509"/>
    <w:rsid w:val="00075C53"/>
    <w:rsid w:val="00077881"/>
    <w:rsid w:val="0008051F"/>
    <w:rsid w:val="0008479F"/>
    <w:rsid w:val="000943E0"/>
    <w:rsid w:val="00094776"/>
    <w:rsid w:val="000A0C8F"/>
    <w:rsid w:val="000A1B47"/>
    <w:rsid w:val="000A4685"/>
    <w:rsid w:val="000A512D"/>
    <w:rsid w:val="000A77AA"/>
    <w:rsid w:val="000A7AC8"/>
    <w:rsid w:val="000C0F0E"/>
    <w:rsid w:val="000C0F0F"/>
    <w:rsid w:val="000C2A71"/>
    <w:rsid w:val="000C5664"/>
    <w:rsid w:val="000C5B90"/>
    <w:rsid w:val="000C5FC6"/>
    <w:rsid w:val="000D4107"/>
    <w:rsid w:val="000D51D3"/>
    <w:rsid w:val="000D5468"/>
    <w:rsid w:val="000E28B3"/>
    <w:rsid w:val="000E33DF"/>
    <w:rsid w:val="000E55D5"/>
    <w:rsid w:val="000F38BD"/>
    <w:rsid w:val="000F3FE6"/>
    <w:rsid w:val="00100DA1"/>
    <w:rsid w:val="00103656"/>
    <w:rsid w:val="00103A05"/>
    <w:rsid w:val="001040D0"/>
    <w:rsid w:val="00104375"/>
    <w:rsid w:val="00106398"/>
    <w:rsid w:val="0010710E"/>
    <w:rsid w:val="0011072D"/>
    <w:rsid w:val="001113E4"/>
    <w:rsid w:val="001138A3"/>
    <w:rsid w:val="00114EBA"/>
    <w:rsid w:val="00125970"/>
    <w:rsid w:val="001261B2"/>
    <w:rsid w:val="00130189"/>
    <w:rsid w:val="00131F6D"/>
    <w:rsid w:val="0013324A"/>
    <w:rsid w:val="001335AF"/>
    <w:rsid w:val="00133A29"/>
    <w:rsid w:val="0014129A"/>
    <w:rsid w:val="00142D57"/>
    <w:rsid w:val="001437AD"/>
    <w:rsid w:val="00143F1E"/>
    <w:rsid w:val="00146296"/>
    <w:rsid w:val="00146F98"/>
    <w:rsid w:val="001476E8"/>
    <w:rsid w:val="00147EA7"/>
    <w:rsid w:val="0015123C"/>
    <w:rsid w:val="00151E3E"/>
    <w:rsid w:val="00153966"/>
    <w:rsid w:val="0015705A"/>
    <w:rsid w:val="0015751B"/>
    <w:rsid w:val="00157A60"/>
    <w:rsid w:val="00161AE7"/>
    <w:rsid w:val="00161CBF"/>
    <w:rsid w:val="001624D4"/>
    <w:rsid w:val="00163D97"/>
    <w:rsid w:val="00167F56"/>
    <w:rsid w:val="0017111D"/>
    <w:rsid w:val="00173714"/>
    <w:rsid w:val="00180B75"/>
    <w:rsid w:val="001815EB"/>
    <w:rsid w:val="0018190F"/>
    <w:rsid w:val="00184318"/>
    <w:rsid w:val="00186D01"/>
    <w:rsid w:val="001878F2"/>
    <w:rsid w:val="001903D3"/>
    <w:rsid w:val="001906AB"/>
    <w:rsid w:val="0019448B"/>
    <w:rsid w:val="001A015B"/>
    <w:rsid w:val="001A2DAD"/>
    <w:rsid w:val="001A3612"/>
    <w:rsid w:val="001A41B1"/>
    <w:rsid w:val="001A5111"/>
    <w:rsid w:val="001B14C7"/>
    <w:rsid w:val="001B1D1A"/>
    <w:rsid w:val="001B1ECF"/>
    <w:rsid w:val="001B622E"/>
    <w:rsid w:val="001B6639"/>
    <w:rsid w:val="001B70A5"/>
    <w:rsid w:val="001B7D50"/>
    <w:rsid w:val="001C08F7"/>
    <w:rsid w:val="001C0C23"/>
    <w:rsid w:val="001C7443"/>
    <w:rsid w:val="001C75BB"/>
    <w:rsid w:val="001D00A6"/>
    <w:rsid w:val="001D2038"/>
    <w:rsid w:val="001D2538"/>
    <w:rsid w:val="001D264B"/>
    <w:rsid w:val="001D3593"/>
    <w:rsid w:val="001D39D3"/>
    <w:rsid w:val="001D3DE8"/>
    <w:rsid w:val="001D5A4B"/>
    <w:rsid w:val="001D5A68"/>
    <w:rsid w:val="001D5B8F"/>
    <w:rsid w:val="001E36C9"/>
    <w:rsid w:val="001E4078"/>
    <w:rsid w:val="001E6D20"/>
    <w:rsid w:val="001F0791"/>
    <w:rsid w:val="001F692A"/>
    <w:rsid w:val="00204FF5"/>
    <w:rsid w:val="0020545C"/>
    <w:rsid w:val="00207953"/>
    <w:rsid w:val="0021250F"/>
    <w:rsid w:val="00214301"/>
    <w:rsid w:val="00222212"/>
    <w:rsid w:val="0022269D"/>
    <w:rsid w:val="00222963"/>
    <w:rsid w:val="00224098"/>
    <w:rsid w:val="002255F9"/>
    <w:rsid w:val="00225EF3"/>
    <w:rsid w:val="00233645"/>
    <w:rsid w:val="00234540"/>
    <w:rsid w:val="00237805"/>
    <w:rsid w:val="002406F2"/>
    <w:rsid w:val="002408AE"/>
    <w:rsid w:val="00242774"/>
    <w:rsid w:val="00244C98"/>
    <w:rsid w:val="00246EEB"/>
    <w:rsid w:val="002472A0"/>
    <w:rsid w:val="0025057F"/>
    <w:rsid w:val="00250838"/>
    <w:rsid w:val="00256280"/>
    <w:rsid w:val="00257B22"/>
    <w:rsid w:val="00257EB3"/>
    <w:rsid w:val="002617F1"/>
    <w:rsid w:val="002627AB"/>
    <w:rsid w:val="00263709"/>
    <w:rsid w:val="00264E2A"/>
    <w:rsid w:val="0026616C"/>
    <w:rsid w:val="0027336A"/>
    <w:rsid w:val="0028085C"/>
    <w:rsid w:val="002818AC"/>
    <w:rsid w:val="00282C11"/>
    <w:rsid w:val="00291401"/>
    <w:rsid w:val="00292272"/>
    <w:rsid w:val="0029235C"/>
    <w:rsid w:val="0029462B"/>
    <w:rsid w:val="00294701"/>
    <w:rsid w:val="00295DFD"/>
    <w:rsid w:val="00295FC7"/>
    <w:rsid w:val="00296F35"/>
    <w:rsid w:val="002A01A7"/>
    <w:rsid w:val="002A1397"/>
    <w:rsid w:val="002A2C2A"/>
    <w:rsid w:val="002A438C"/>
    <w:rsid w:val="002A65AE"/>
    <w:rsid w:val="002A7D00"/>
    <w:rsid w:val="002B0873"/>
    <w:rsid w:val="002B25F8"/>
    <w:rsid w:val="002B41EA"/>
    <w:rsid w:val="002B5051"/>
    <w:rsid w:val="002B5CC2"/>
    <w:rsid w:val="002B5D1B"/>
    <w:rsid w:val="002C1751"/>
    <w:rsid w:val="002C1765"/>
    <w:rsid w:val="002C188F"/>
    <w:rsid w:val="002C328D"/>
    <w:rsid w:val="002C49FA"/>
    <w:rsid w:val="002C4F6D"/>
    <w:rsid w:val="002C63AB"/>
    <w:rsid w:val="002C68FE"/>
    <w:rsid w:val="002D0D53"/>
    <w:rsid w:val="002D38EC"/>
    <w:rsid w:val="002D4876"/>
    <w:rsid w:val="002D5211"/>
    <w:rsid w:val="002D5304"/>
    <w:rsid w:val="002D5423"/>
    <w:rsid w:val="002D745F"/>
    <w:rsid w:val="002E0D0D"/>
    <w:rsid w:val="002E11F6"/>
    <w:rsid w:val="002E400A"/>
    <w:rsid w:val="002E4114"/>
    <w:rsid w:val="002E6ECC"/>
    <w:rsid w:val="002F1003"/>
    <w:rsid w:val="002F42E0"/>
    <w:rsid w:val="002F4A01"/>
    <w:rsid w:val="002F5629"/>
    <w:rsid w:val="002F57C1"/>
    <w:rsid w:val="002F672C"/>
    <w:rsid w:val="002F7B8E"/>
    <w:rsid w:val="00302874"/>
    <w:rsid w:val="003035E6"/>
    <w:rsid w:val="00303888"/>
    <w:rsid w:val="00312D40"/>
    <w:rsid w:val="00313679"/>
    <w:rsid w:val="00315550"/>
    <w:rsid w:val="003157D2"/>
    <w:rsid w:val="003161F6"/>
    <w:rsid w:val="00316DEE"/>
    <w:rsid w:val="00317F86"/>
    <w:rsid w:val="00322C6B"/>
    <w:rsid w:val="003258CA"/>
    <w:rsid w:val="00326FCE"/>
    <w:rsid w:val="0032707E"/>
    <w:rsid w:val="00327814"/>
    <w:rsid w:val="003316D9"/>
    <w:rsid w:val="003333F3"/>
    <w:rsid w:val="003337D4"/>
    <w:rsid w:val="00333E65"/>
    <w:rsid w:val="00334D00"/>
    <w:rsid w:val="00336F95"/>
    <w:rsid w:val="00337663"/>
    <w:rsid w:val="003377C9"/>
    <w:rsid w:val="00354399"/>
    <w:rsid w:val="0035466B"/>
    <w:rsid w:val="003550B7"/>
    <w:rsid w:val="00355253"/>
    <w:rsid w:val="00355532"/>
    <w:rsid w:val="00361C8F"/>
    <w:rsid w:val="00367E5E"/>
    <w:rsid w:val="0037063A"/>
    <w:rsid w:val="00372F1F"/>
    <w:rsid w:val="00373B36"/>
    <w:rsid w:val="00382C8A"/>
    <w:rsid w:val="0038429B"/>
    <w:rsid w:val="003845F5"/>
    <w:rsid w:val="00384E8A"/>
    <w:rsid w:val="00385272"/>
    <w:rsid w:val="00387D3B"/>
    <w:rsid w:val="00387EA7"/>
    <w:rsid w:val="00390809"/>
    <w:rsid w:val="00390C30"/>
    <w:rsid w:val="00390D89"/>
    <w:rsid w:val="00391C20"/>
    <w:rsid w:val="00392D26"/>
    <w:rsid w:val="003954C8"/>
    <w:rsid w:val="00397DCA"/>
    <w:rsid w:val="003A08F9"/>
    <w:rsid w:val="003A0EE0"/>
    <w:rsid w:val="003A4922"/>
    <w:rsid w:val="003A6140"/>
    <w:rsid w:val="003A7C8B"/>
    <w:rsid w:val="003B18D6"/>
    <w:rsid w:val="003B19A9"/>
    <w:rsid w:val="003B3DF6"/>
    <w:rsid w:val="003B7244"/>
    <w:rsid w:val="003B793F"/>
    <w:rsid w:val="003B7A1B"/>
    <w:rsid w:val="003B7FBD"/>
    <w:rsid w:val="003C0E87"/>
    <w:rsid w:val="003C2683"/>
    <w:rsid w:val="003C30A9"/>
    <w:rsid w:val="003C3ABD"/>
    <w:rsid w:val="003C3E9E"/>
    <w:rsid w:val="003C5385"/>
    <w:rsid w:val="003D318F"/>
    <w:rsid w:val="003D6AEF"/>
    <w:rsid w:val="003D7AC3"/>
    <w:rsid w:val="003E413C"/>
    <w:rsid w:val="003E4483"/>
    <w:rsid w:val="003E7A7B"/>
    <w:rsid w:val="003F2F35"/>
    <w:rsid w:val="003F366F"/>
    <w:rsid w:val="003F3CD3"/>
    <w:rsid w:val="003F43C1"/>
    <w:rsid w:val="003F4798"/>
    <w:rsid w:val="003F4A66"/>
    <w:rsid w:val="003F5D16"/>
    <w:rsid w:val="0040199E"/>
    <w:rsid w:val="00401ED0"/>
    <w:rsid w:val="00402138"/>
    <w:rsid w:val="00406624"/>
    <w:rsid w:val="004108AA"/>
    <w:rsid w:val="00413880"/>
    <w:rsid w:val="0041661B"/>
    <w:rsid w:val="00417CEF"/>
    <w:rsid w:val="0042157E"/>
    <w:rsid w:val="00421681"/>
    <w:rsid w:val="004248C1"/>
    <w:rsid w:val="00424CAB"/>
    <w:rsid w:val="004256CF"/>
    <w:rsid w:val="00431783"/>
    <w:rsid w:val="004318A0"/>
    <w:rsid w:val="00431F81"/>
    <w:rsid w:val="00433C1B"/>
    <w:rsid w:val="00434046"/>
    <w:rsid w:val="00435C6D"/>
    <w:rsid w:val="00437696"/>
    <w:rsid w:val="00437750"/>
    <w:rsid w:val="004426CD"/>
    <w:rsid w:val="00443A99"/>
    <w:rsid w:val="00446210"/>
    <w:rsid w:val="004521F2"/>
    <w:rsid w:val="0045425E"/>
    <w:rsid w:val="00454C49"/>
    <w:rsid w:val="00456406"/>
    <w:rsid w:val="004573C9"/>
    <w:rsid w:val="00460E73"/>
    <w:rsid w:val="0046228F"/>
    <w:rsid w:val="004631D6"/>
    <w:rsid w:val="00463B7D"/>
    <w:rsid w:val="004652B2"/>
    <w:rsid w:val="00470538"/>
    <w:rsid w:val="00471198"/>
    <w:rsid w:val="00471A1E"/>
    <w:rsid w:val="00472142"/>
    <w:rsid w:val="0047447E"/>
    <w:rsid w:val="004756F7"/>
    <w:rsid w:val="00477147"/>
    <w:rsid w:val="004805FB"/>
    <w:rsid w:val="0048209C"/>
    <w:rsid w:val="00486E09"/>
    <w:rsid w:val="00492D0D"/>
    <w:rsid w:val="00494684"/>
    <w:rsid w:val="00495C50"/>
    <w:rsid w:val="00497361"/>
    <w:rsid w:val="004976D5"/>
    <w:rsid w:val="004A3B88"/>
    <w:rsid w:val="004A3CA2"/>
    <w:rsid w:val="004A4ED4"/>
    <w:rsid w:val="004A6F96"/>
    <w:rsid w:val="004A7FA7"/>
    <w:rsid w:val="004B0AA0"/>
    <w:rsid w:val="004B0EDD"/>
    <w:rsid w:val="004B11E5"/>
    <w:rsid w:val="004B1373"/>
    <w:rsid w:val="004B30EC"/>
    <w:rsid w:val="004B3A1A"/>
    <w:rsid w:val="004B492A"/>
    <w:rsid w:val="004C0F4E"/>
    <w:rsid w:val="004C2CBA"/>
    <w:rsid w:val="004C2F1A"/>
    <w:rsid w:val="004C3EF7"/>
    <w:rsid w:val="004C40CA"/>
    <w:rsid w:val="004D02B3"/>
    <w:rsid w:val="004D317A"/>
    <w:rsid w:val="004D3B68"/>
    <w:rsid w:val="004D49B3"/>
    <w:rsid w:val="004D7F9F"/>
    <w:rsid w:val="004E0925"/>
    <w:rsid w:val="004E0FDF"/>
    <w:rsid w:val="004E13BF"/>
    <w:rsid w:val="004E55CF"/>
    <w:rsid w:val="004E5E88"/>
    <w:rsid w:val="004E5FCF"/>
    <w:rsid w:val="004E659C"/>
    <w:rsid w:val="004F230E"/>
    <w:rsid w:val="004F2570"/>
    <w:rsid w:val="004F4773"/>
    <w:rsid w:val="004F5210"/>
    <w:rsid w:val="0050173B"/>
    <w:rsid w:val="0050214F"/>
    <w:rsid w:val="00511E1F"/>
    <w:rsid w:val="00513CFE"/>
    <w:rsid w:val="00515711"/>
    <w:rsid w:val="00516C0D"/>
    <w:rsid w:val="00520204"/>
    <w:rsid w:val="00520B1A"/>
    <w:rsid w:val="00523110"/>
    <w:rsid w:val="00524C4D"/>
    <w:rsid w:val="00525237"/>
    <w:rsid w:val="0052582B"/>
    <w:rsid w:val="00527FC4"/>
    <w:rsid w:val="00533A65"/>
    <w:rsid w:val="00537448"/>
    <w:rsid w:val="00540D93"/>
    <w:rsid w:val="00542ECF"/>
    <w:rsid w:val="0054312E"/>
    <w:rsid w:val="005449C4"/>
    <w:rsid w:val="0055014C"/>
    <w:rsid w:val="00550578"/>
    <w:rsid w:val="0055629B"/>
    <w:rsid w:val="005565BF"/>
    <w:rsid w:val="005607E8"/>
    <w:rsid w:val="00565388"/>
    <w:rsid w:val="005653F8"/>
    <w:rsid w:val="00566526"/>
    <w:rsid w:val="00566EA7"/>
    <w:rsid w:val="005723A7"/>
    <w:rsid w:val="005724B7"/>
    <w:rsid w:val="005754F3"/>
    <w:rsid w:val="0057650E"/>
    <w:rsid w:val="00580D32"/>
    <w:rsid w:val="0058424D"/>
    <w:rsid w:val="00584B57"/>
    <w:rsid w:val="0058538E"/>
    <w:rsid w:val="00585D34"/>
    <w:rsid w:val="00587358"/>
    <w:rsid w:val="00587D29"/>
    <w:rsid w:val="00590F25"/>
    <w:rsid w:val="005916FE"/>
    <w:rsid w:val="005925DB"/>
    <w:rsid w:val="0059332D"/>
    <w:rsid w:val="005934F5"/>
    <w:rsid w:val="00594CF8"/>
    <w:rsid w:val="005A11CF"/>
    <w:rsid w:val="005A1FC7"/>
    <w:rsid w:val="005A6D53"/>
    <w:rsid w:val="005A797C"/>
    <w:rsid w:val="005B03EF"/>
    <w:rsid w:val="005B1E1F"/>
    <w:rsid w:val="005B318A"/>
    <w:rsid w:val="005B6A41"/>
    <w:rsid w:val="005B7ED4"/>
    <w:rsid w:val="005C5019"/>
    <w:rsid w:val="005C582A"/>
    <w:rsid w:val="005C5E5C"/>
    <w:rsid w:val="005C677C"/>
    <w:rsid w:val="005D31CD"/>
    <w:rsid w:val="005D4757"/>
    <w:rsid w:val="005E02D3"/>
    <w:rsid w:val="005E134A"/>
    <w:rsid w:val="005E4863"/>
    <w:rsid w:val="005E4B11"/>
    <w:rsid w:val="005F2377"/>
    <w:rsid w:val="005F54E0"/>
    <w:rsid w:val="005F5F22"/>
    <w:rsid w:val="0060453B"/>
    <w:rsid w:val="0060521A"/>
    <w:rsid w:val="00605EC0"/>
    <w:rsid w:val="0060757C"/>
    <w:rsid w:val="00607C7C"/>
    <w:rsid w:val="00607FCF"/>
    <w:rsid w:val="00612071"/>
    <w:rsid w:val="0061223E"/>
    <w:rsid w:val="006126D8"/>
    <w:rsid w:val="00617BBC"/>
    <w:rsid w:val="00620BBE"/>
    <w:rsid w:val="0062328B"/>
    <w:rsid w:val="0062364D"/>
    <w:rsid w:val="0062398B"/>
    <w:rsid w:val="00623CFA"/>
    <w:rsid w:val="00625881"/>
    <w:rsid w:val="006346E5"/>
    <w:rsid w:val="006400AE"/>
    <w:rsid w:val="006404A7"/>
    <w:rsid w:val="00640898"/>
    <w:rsid w:val="006502D1"/>
    <w:rsid w:val="00651144"/>
    <w:rsid w:val="00651CD2"/>
    <w:rsid w:val="00652490"/>
    <w:rsid w:val="006524BE"/>
    <w:rsid w:val="00652778"/>
    <w:rsid w:val="006564AF"/>
    <w:rsid w:val="0066058E"/>
    <w:rsid w:val="00660C59"/>
    <w:rsid w:val="00662B2B"/>
    <w:rsid w:val="00662CBE"/>
    <w:rsid w:val="00663519"/>
    <w:rsid w:val="00663E42"/>
    <w:rsid w:val="006650F7"/>
    <w:rsid w:val="00667275"/>
    <w:rsid w:val="00670177"/>
    <w:rsid w:val="00671604"/>
    <w:rsid w:val="00671707"/>
    <w:rsid w:val="00671E6F"/>
    <w:rsid w:val="006723A7"/>
    <w:rsid w:val="00673519"/>
    <w:rsid w:val="006743AC"/>
    <w:rsid w:val="00674C96"/>
    <w:rsid w:val="00676677"/>
    <w:rsid w:val="00676D83"/>
    <w:rsid w:val="0068624D"/>
    <w:rsid w:val="00686A8D"/>
    <w:rsid w:val="00687C42"/>
    <w:rsid w:val="00687DDF"/>
    <w:rsid w:val="006944FA"/>
    <w:rsid w:val="00694643"/>
    <w:rsid w:val="00696559"/>
    <w:rsid w:val="00696DA3"/>
    <w:rsid w:val="006A1104"/>
    <w:rsid w:val="006A3479"/>
    <w:rsid w:val="006A6865"/>
    <w:rsid w:val="006B44E9"/>
    <w:rsid w:val="006B4BA1"/>
    <w:rsid w:val="006B5538"/>
    <w:rsid w:val="006C1D99"/>
    <w:rsid w:val="006C26E4"/>
    <w:rsid w:val="006C28C2"/>
    <w:rsid w:val="006C5459"/>
    <w:rsid w:val="006C577A"/>
    <w:rsid w:val="006C707A"/>
    <w:rsid w:val="006C708E"/>
    <w:rsid w:val="006D09EB"/>
    <w:rsid w:val="006D10DD"/>
    <w:rsid w:val="006D30BD"/>
    <w:rsid w:val="006D3F56"/>
    <w:rsid w:val="006D4245"/>
    <w:rsid w:val="006D5E17"/>
    <w:rsid w:val="006E0A15"/>
    <w:rsid w:val="006E0E1A"/>
    <w:rsid w:val="006E1229"/>
    <w:rsid w:val="006E24FD"/>
    <w:rsid w:val="006E36E9"/>
    <w:rsid w:val="006F0940"/>
    <w:rsid w:val="006F0A18"/>
    <w:rsid w:val="006F2E62"/>
    <w:rsid w:val="006F5802"/>
    <w:rsid w:val="006F7E0E"/>
    <w:rsid w:val="00701158"/>
    <w:rsid w:val="00702140"/>
    <w:rsid w:val="00702804"/>
    <w:rsid w:val="00702FE9"/>
    <w:rsid w:val="00703C4E"/>
    <w:rsid w:val="00704B8B"/>
    <w:rsid w:val="00707742"/>
    <w:rsid w:val="0071156A"/>
    <w:rsid w:val="00712B90"/>
    <w:rsid w:val="00713796"/>
    <w:rsid w:val="00714975"/>
    <w:rsid w:val="00715C9B"/>
    <w:rsid w:val="00721E2C"/>
    <w:rsid w:val="00723E5A"/>
    <w:rsid w:val="00724CAD"/>
    <w:rsid w:val="00730D1B"/>
    <w:rsid w:val="00732041"/>
    <w:rsid w:val="00732EEF"/>
    <w:rsid w:val="00733071"/>
    <w:rsid w:val="0073417D"/>
    <w:rsid w:val="007359CB"/>
    <w:rsid w:val="00736C1D"/>
    <w:rsid w:val="00736FAC"/>
    <w:rsid w:val="007404DE"/>
    <w:rsid w:val="007418C0"/>
    <w:rsid w:val="00741D59"/>
    <w:rsid w:val="00742634"/>
    <w:rsid w:val="00745464"/>
    <w:rsid w:val="007529CF"/>
    <w:rsid w:val="007550EE"/>
    <w:rsid w:val="0075614D"/>
    <w:rsid w:val="00760450"/>
    <w:rsid w:val="00760B77"/>
    <w:rsid w:val="00761DE2"/>
    <w:rsid w:val="00763729"/>
    <w:rsid w:val="00764D9F"/>
    <w:rsid w:val="007718D6"/>
    <w:rsid w:val="00772EE3"/>
    <w:rsid w:val="00776039"/>
    <w:rsid w:val="00776B29"/>
    <w:rsid w:val="00776B4D"/>
    <w:rsid w:val="00777342"/>
    <w:rsid w:val="00781049"/>
    <w:rsid w:val="00785FD1"/>
    <w:rsid w:val="007904D0"/>
    <w:rsid w:val="00792475"/>
    <w:rsid w:val="007947FB"/>
    <w:rsid w:val="00794F60"/>
    <w:rsid w:val="00795486"/>
    <w:rsid w:val="007959F3"/>
    <w:rsid w:val="00796A98"/>
    <w:rsid w:val="007A3A0A"/>
    <w:rsid w:val="007A4E48"/>
    <w:rsid w:val="007B0B07"/>
    <w:rsid w:val="007B2AE8"/>
    <w:rsid w:val="007B341E"/>
    <w:rsid w:val="007B3B16"/>
    <w:rsid w:val="007B4577"/>
    <w:rsid w:val="007B52AD"/>
    <w:rsid w:val="007B6716"/>
    <w:rsid w:val="007B75F9"/>
    <w:rsid w:val="007C1BAC"/>
    <w:rsid w:val="007C4910"/>
    <w:rsid w:val="007C4C42"/>
    <w:rsid w:val="007C4D0F"/>
    <w:rsid w:val="007C5031"/>
    <w:rsid w:val="007C7A54"/>
    <w:rsid w:val="007C7B30"/>
    <w:rsid w:val="007D0DC5"/>
    <w:rsid w:val="007D3A2C"/>
    <w:rsid w:val="007D492C"/>
    <w:rsid w:val="007D4BB7"/>
    <w:rsid w:val="007D518C"/>
    <w:rsid w:val="007D5293"/>
    <w:rsid w:val="007D6C3D"/>
    <w:rsid w:val="007D6EC9"/>
    <w:rsid w:val="007E5882"/>
    <w:rsid w:val="007E5E5C"/>
    <w:rsid w:val="007F0B0A"/>
    <w:rsid w:val="007F4987"/>
    <w:rsid w:val="008016EA"/>
    <w:rsid w:val="008034E3"/>
    <w:rsid w:val="0080351D"/>
    <w:rsid w:val="0080392C"/>
    <w:rsid w:val="00805D2D"/>
    <w:rsid w:val="00810E4B"/>
    <w:rsid w:val="00812FE7"/>
    <w:rsid w:val="008149E4"/>
    <w:rsid w:val="00814DF2"/>
    <w:rsid w:val="008159B2"/>
    <w:rsid w:val="00816488"/>
    <w:rsid w:val="008200A3"/>
    <w:rsid w:val="00820335"/>
    <w:rsid w:val="0082145D"/>
    <w:rsid w:val="0082333A"/>
    <w:rsid w:val="00824553"/>
    <w:rsid w:val="00826B40"/>
    <w:rsid w:val="00826B4D"/>
    <w:rsid w:val="00830A00"/>
    <w:rsid w:val="0083101B"/>
    <w:rsid w:val="00831828"/>
    <w:rsid w:val="008348D2"/>
    <w:rsid w:val="00836476"/>
    <w:rsid w:val="008404A5"/>
    <w:rsid w:val="00841644"/>
    <w:rsid w:val="00842593"/>
    <w:rsid w:val="008425AA"/>
    <w:rsid w:val="008427F7"/>
    <w:rsid w:val="0084559E"/>
    <w:rsid w:val="008505F8"/>
    <w:rsid w:val="0085366C"/>
    <w:rsid w:val="00853F47"/>
    <w:rsid w:val="00855AB6"/>
    <w:rsid w:val="0085695E"/>
    <w:rsid w:val="00857B41"/>
    <w:rsid w:val="0086184B"/>
    <w:rsid w:val="008619E2"/>
    <w:rsid w:val="008662DD"/>
    <w:rsid w:val="00870059"/>
    <w:rsid w:val="00870D14"/>
    <w:rsid w:val="008719AD"/>
    <w:rsid w:val="0087215E"/>
    <w:rsid w:val="0087279B"/>
    <w:rsid w:val="00873C62"/>
    <w:rsid w:val="00873E27"/>
    <w:rsid w:val="00875EAE"/>
    <w:rsid w:val="008773D4"/>
    <w:rsid w:val="00880639"/>
    <w:rsid w:val="00881930"/>
    <w:rsid w:val="00886622"/>
    <w:rsid w:val="008910CB"/>
    <w:rsid w:val="008916A4"/>
    <w:rsid w:val="008930C6"/>
    <w:rsid w:val="00894719"/>
    <w:rsid w:val="00897901"/>
    <w:rsid w:val="008A079B"/>
    <w:rsid w:val="008A0F8D"/>
    <w:rsid w:val="008A1E75"/>
    <w:rsid w:val="008A3048"/>
    <w:rsid w:val="008A5A01"/>
    <w:rsid w:val="008A5A88"/>
    <w:rsid w:val="008A5FB8"/>
    <w:rsid w:val="008A60A5"/>
    <w:rsid w:val="008A6E3D"/>
    <w:rsid w:val="008A6FA4"/>
    <w:rsid w:val="008B2CF7"/>
    <w:rsid w:val="008B6B49"/>
    <w:rsid w:val="008B7072"/>
    <w:rsid w:val="008B7510"/>
    <w:rsid w:val="008C0210"/>
    <w:rsid w:val="008C18F0"/>
    <w:rsid w:val="008C436A"/>
    <w:rsid w:val="008C571E"/>
    <w:rsid w:val="008C599A"/>
    <w:rsid w:val="008D02F8"/>
    <w:rsid w:val="008D1C76"/>
    <w:rsid w:val="008D224F"/>
    <w:rsid w:val="008D37DB"/>
    <w:rsid w:val="008D3AF8"/>
    <w:rsid w:val="008D598F"/>
    <w:rsid w:val="008D6627"/>
    <w:rsid w:val="008E278A"/>
    <w:rsid w:val="008E40F9"/>
    <w:rsid w:val="008F2A26"/>
    <w:rsid w:val="008F3BE1"/>
    <w:rsid w:val="008F5603"/>
    <w:rsid w:val="009002B7"/>
    <w:rsid w:val="009018C0"/>
    <w:rsid w:val="00901B17"/>
    <w:rsid w:val="00901F02"/>
    <w:rsid w:val="0090269A"/>
    <w:rsid w:val="00905C80"/>
    <w:rsid w:val="00907806"/>
    <w:rsid w:val="00911802"/>
    <w:rsid w:val="009122A5"/>
    <w:rsid w:val="009134B3"/>
    <w:rsid w:val="009148A7"/>
    <w:rsid w:val="00915128"/>
    <w:rsid w:val="0091747F"/>
    <w:rsid w:val="00917B2B"/>
    <w:rsid w:val="009206D5"/>
    <w:rsid w:val="00920ADB"/>
    <w:rsid w:val="00920DC7"/>
    <w:rsid w:val="009245B6"/>
    <w:rsid w:val="00937F2B"/>
    <w:rsid w:val="0094019C"/>
    <w:rsid w:val="00940709"/>
    <w:rsid w:val="00941411"/>
    <w:rsid w:val="00944AC8"/>
    <w:rsid w:val="00945724"/>
    <w:rsid w:val="00946627"/>
    <w:rsid w:val="00946C39"/>
    <w:rsid w:val="00947C0F"/>
    <w:rsid w:val="0095039C"/>
    <w:rsid w:val="009557E2"/>
    <w:rsid w:val="00955F23"/>
    <w:rsid w:val="009569BD"/>
    <w:rsid w:val="009609D9"/>
    <w:rsid w:val="00961E40"/>
    <w:rsid w:val="00962730"/>
    <w:rsid w:val="00962B9B"/>
    <w:rsid w:val="00963911"/>
    <w:rsid w:val="00963F4D"/>
    <w:rsid w:val="00964981"/>
    <w:rsid w:val="0096571E"/>
    <w:rsid w:val="00967CB6"/>
    <w:rsid w:val="00970D2D"/>
    <w:rsid w:val="0097189F"/>
    <w:rsid w:val="0097335F"/>
    <w:rsid w:val="00976902"/>
    <w:rsid w:val="0097742C"/>
    <w:rsid w:val="00977631"/>
    <w:rsid w:val="00977842"/>
    <w:rsid w:val="00977B65"/>
    <w:rsid w:val="00982527"/>
    <w:rsid w:val="00983456"/>
    <w:rsid w:val="0098470A"/>
    <w:rsid w:val="00984DAC"/>
    <w:rsid w:val="009914FF"/>
    <w:rsid w:val="009942BC"/>
    <w:rsid w:val="009949C9"/>
    <w:rsid w:val="00995D1F"/>
    <w:rsid w:val="00997BC0"/>
    <w:rsid w:val="009A1E8F"/>
    <w:rsid w:val="009A2A07"/>
    <w:rsid w:val="009A2E55"/>
    <w:rsid w:val="009A332A"/>
    <w:rsid w:val="009A45BF"/>
    <w:rsid w:val="009A4DD3"/>
    <w:rsid w:val="009A6BD9"/>
    <w:rsid w:val="009A7CD7"/>
    <w:rsid w:val="009B0C07"/>
    <w:rsid w:val="009B3245"/>
    <w:rsid w:val="009B5FCF"/>
    <w:rsid w:val="009B7AB8"/>
    <w:rsid w:val="009C246C"/>
    <w:rsid w:val="009C73B9"/>
    <w:rsid w:val="009D2EDE"/>
    <w:rsid w:val="009D5444"/>
    <w:rsid w:val="009D7427"/>
    <w:rsid w:val="009E0B19"/>
    <w:rsid w:val="009E555A"/>
    <w:rsid w:val="009F4556"/>
    <w:rsid w:val="009F549D"/>
    <w:rsid w:val="009F73EF"/>
    <w:rsid w:val="009F79E9"/>
    <w:rsid w:val="00A003DD"/>
    <w:rsid w:val="00A073A0"/>
    <w:rsid w:val="00A1288A"/>
    <w:rsid w:val="00A12A5A"/>
    <w:rsid w:val="00A12BC7"/>
    <w:rsid w:val="00A16AB3"/>
    <w:rsid w:val="00A170C1"/>
    <w:rsid w:val="00A175F6"/>
    <w:rsid w:val="00A22D45"/>
    <w:rsid w:val="00A316E2"/>
    <w:rsid w:val="00A33A85"/>
    <w:rsid w:val="00A341E9"/>
    <w:rsid w:val="00A34BDC"/>
    <w:rsid w:val="00A35555"/>
    <w:rsid w:val="00A463D1"/>
    <w:rsid w:val="00A51F99"/>
    <w:rsid w:val="00A55626"/>
    <w:rsid w:val="00A55BA3"/>
    <w:rsid w:val="00A5645A"/>
    <w:rsid w:val="00A56CEA"/>
    <w:rsid w:val="00A6641E"/>
    <w:rsid w:val="00A676B4"/>
    <w:rsid w:val="00A716DE"/>
    <w:rsid w:val="00A72143"/>
    <w:rsid w:val="00A73310"/>
    <w:rsid w:val="00A758AE"/>
    <w:rsid w:val="00A7746C"/>
    <w:rsid w:val="00A77E84"/>
    <w:rsid w:val="00A807F2"/>
    <w:rsid w:val="00A8321B"/>
    <w:rsid w:val="00A835D8"/>
    <w:rsid w:val="00A83A50"/>
    <w:rsid w:val="00A85309"/>
    <w:rsid w:val="00A85A8B"/>
    <w:rsid w:val="00A8694F"/>
    <w:rsid w:val="00A86BC3"/>
    <w:rsid w:val="00A90B5C"/>
    <w:rsid w:val="00A91B73"/>
    <w:rsid w:val="00A92589"/>
    <w:rsid w:val="00AA0F75"/>
    <w:rsid w:val="00AA29E3"/>
    <w:rsid w:val="00AB19E2"/>
    <w:rsid w:val="00AB4B24"/>
    <w:rsid w:val="00AC37F8"/>
    <w:rsid w:val="00AD3602"/>
    <w:rsid w:val="00AD6149"/>
    <w:rsid w:val="00AD6669"/>
    <w:rsid w:val="00AD7C8A"/>
    <w:rsid w:val="00AE1093"/>
    <w:rsid w:val="00AE25B0"/>
    <w:rsid w:val="00AE7D77"/>
    <w:rsid w:val="00AE7E98"/>
    <w:rsid w:val="00AF6AA2"/>
    <w:rsid w:val="00B0037E"/>
    <w:rsid w:val="00B006D2"/>
    <w:rsid w:val="00B007AD"/>
    <w:rsid w:val="00B05890"/>
    <w:rsid w:val="00B06835"/>
    <w:rsid w:val="00B1380B"/>
    <w:rsid w:val="00B174F8"/>
    <w:rsid w:val="00B20341"/>
    <w:rsid w:val="00B20673"/>
    <w:rsid w:val="00B21BEB"/>
    <w:rsid w:val="00B24FEF"/>
    <w:rsid w:val="00B269B1"/>
    <w:rsid w:val="00B27C29"/>
    <w:rsid w:val="00B30F29"/>
    <w:rsid w:val="00B319AB"/>
    <w:rsid w:val="00B32A4B"/>
    <w:rsid w:val="00B3716C"/>
    <w:rsid w:val="00B3773C"/>
    <w:rsid w:val="00B37A01"/>
    <w:rsid w:val="00B402B5"/>
    <w:rsid w:val="00B435CE"/>
    <w:rsid w:val="00B44B40"/>
    <w:rsid w:val="00B47AA3"/>
    <w:rsid w:val="00B54BA3"/>
    <w:rsid w:val="00B55A43"/>
    <w:rsid w:val="00B566C9"/>
    <w:rsid w:val="00B5735C"/>
    <w:rsid w:val="00B64E9A"/>
    <w:rsid w:val="00B67770"/>
    <w:rsid w:val="00B67B22"/>
    <w:rsid w:val="00B757FF"/>
    <w:rsid w:val="00B76055"/>
    <w:rsid w:val="00B80D3E"/>
    <w:rsid w:val="00B82EA5"/>
    <w:rsid w:val="00B845AE"/>
    <w:rsid w:val="00B8508A"/>
    <w:rsid w:val="00B8709F"/>
    <w:rsid w:val="00B91299"/>
    <w:rsid w:val="00B9152D"/>
    <w:rsid w:val="00B931CA"/>
    <w:rsid w:val="00B94AB9"/>
    <w:rsid w:val="00B94C85"/>
    <w:rsid w:val="00B95FED"/>
    <w:rsid w:val="00B970B6"/>
    <w:rsid w:val="00BA09A2"/>
    <w:rsid w:val="00BA3B32"/>
    <w:rsid w:val="00BA3E92"/>
    <w:rsid w:val="00BA7652"/>
    <w:rsid w:val="00BA7FAD"/>
    <w:rsid w:val="00BB3C88"/>
    <w:rsid w:val="00BB4CE1"/>
    <w:rsid w:val="00BB7DB9"/>
    <w:rsid w:val="00BC03A1"/>
    <w:rsid w:val="00BC10A2"/>
    <w:rsid w:val="00BC4352"/>
    <w:rsid w:val="00BC7F8B"/>
    <w:rsid w:val="00BD1178"/>
    <w:rsid w:val="00BD192C"/>
    <w:rsid w:val="00BD2C67"/>
    <w:rsid w:val="00BD347E"/>
    <w:rsid w:val="00BD4FBC"/>
    <w:rsid w:val="00BD7780"/>
    <w:rsid w:val="00BE03E6"/>
    <w:rsid w:val="00BE1A80"/>
    <w:rsid w:val="00BE1FA6"/>
    <w:rsid w:val="00BE454B"/>
    <w:rsid w:val="00BE4586"/>
    <w:rsid w:val="00BE5350"/>
    <w:rsid w:val="00BE535F"/>
    <w:rsid w:val="00BE6453"/>
    <w:rsid w:val="00BF00A5"/>
    <w:rsid w:val="00BF0D09"/>
    <w:rsid w:val="00BF0E6C"/>
    <w:rsid w:val="00BF1FE1"/>
    <w:rsid w:val="00BF2BF4"/>
    <w:rsid w:val="00BF70B6"/>
    <w:rsid w:val="00C00382"/>
    <w:rsid w:val="00C00B13"/>
    <w:rsid w:val="00C00CD7"/>
    <w:rsid w:val="00C01CCD"/>
    <w:rsid w:val="00C025E1"/>
    <w:rsid w:val="00C031CB"/>
    <w:rsid w:val="00C124F2"/>
    <w:rsid w:val="00C14C47"/>
    <w:rsid w:val="00C15435"/>
    <w:rsid w:val="00C16382"/>
    <w:rsid w:val="00C268C9"/>
    <w:rsid w:val="00C307CC"/>
    <w:rsid w:val="00C312F8"/>
    <w:rsid w:val="00C3233F"/>
    <w:rsid w:val="00C33AF8"/>
    <w:rsid w:val="00C34D05"/>
    <w:rsid w:val="00C34FE0"/>
    <w:rsid w:val="00C354CE"/>
    <w:rsid w:val="00C35BC0"/>
    <w:rsid w:val="00C360B3"/>
    <w:rsid w:val="00C36959"/>
    <w:rsid w:val="00C36FC5"/>
    <w:rsid w:val="00C4114C"/>
    <w:rsid w:val="00C4127A"/>
    <w:rsid w:val="00C4644C"/>
    <w:rsid w:val="00C476DF"/>
    <w:rsid w:val="00C47DEE"/>
    <w:rsid w:val="00C51681"/>
    <w:rsid w:val="00C57F6F"/>
    <w:rsid w:val="00C61A00"/>
    <w:rsid w:val="00C623BC"/>
    <w:rsid w:val="00C72773"/>
    <w:rsid w:val="00C74D9A"/>
    <w:rsid w:val="00C76B89"/>
    <w:rsid w:val="00C7743F"/>
    <w:rsid w:val="00C77F2F"/>
    <w:rsid w:val="00C81065"/>
    <w:rsid w:val="00C81137"/>
    <w:rsid w:val="00C82BCC"/>
    <w:rsid w:val="00C82CF2"/>
    <w:rsid w:val="00C85DB3"/>
    <w:rsid w:val="00C900DB"/>
    <w:rsid w:val="00C90B3E"/>
    <w:rsid w:val="00C919D5"/>
    <w:rsid w:val="00C93ACD"/>
    <w:rsid w:val="00C94102"/>
    <w:rsid w:val="00C971CE"/>
    <w:rsid w:val="00C97804"/>
    <w:rsid w:val="00CA1EDF"/>
    <w:rsid w:val="00CA7DD4"/>
    <w:rsid w:val="00CB0005"/>
    <w:rsid w:val="00CB05AC"/>
    <w:rsid w:val="00CB3302"/>
    <w:rsid w:val="00CB5374"/>
    <w:rsid w:val="00CB6807"/>
    <w:rsid w:val="00CC055A"/>
    <w:rsid w:val="00CC1A4C"/>
    <w:rsid w:val="00CC3C94"/>
    <w:rsid w:val="00CD1CFC"/>
    <w:rsid w:val="00CD48AB"/>
    <w:rsid w:val="00CD4E74"/>
    <w:rsid w:val="00CD552C"/>
    <w:rsid w:val="00CD6EE5"/>
    <w:rsid w:val="00CD7564"/>
    <w:rsid w:val="00CE0719"/>
    <w:rsid w:val="00CE0E6E"/>
    <w:rsid w:val="00CE1454"/>
    <w:rsid w:val="00CE184A"/>
    <w:rsid w:val="00CE3329"/>
    <w:rsid w:val="00CE3567"/>
    <w:rsid w:val="00CE36C0"/>
    <w:rsid w:val="00CE41B8"/>
    <w:rsid w:val="00CE4ADB"/>
    <w:rsid w:val="00CE4D9C"/>
    <w:rsid w:val="00CF0993"/>
    <w:rsid w:val="00CF1811"/>
    <w:rsid w:val="00CF1EE2"/>
    <w:rsid w:val="00CF71B5"/>
    <w:rsid w:val="00CF750B"/>
    <w:rsid w:val="00D034E5"/>
    <w:rsid w:val="00D03D5B"/>
    <w:rsid w:val="00D10D9F"/>
    <w:rsid w:val="00D13178"/>
    <w:rsid w:val="00D14586"/>
    <w:rsid w:val="00D178BD"/>
    <w:rsid w:val="00D17E9B"/>
    <w:rsid w:val="00D20366"/>
    <w:rsid w:val="00D22987"/>
    <w:rsid w:val="00D25E12"/>
    <w:rsid w:val="00D365FA"/>
    <w:rsid w:val="00D36768"/>
    <w:rsid w:val="00D371A3"/>
    <w:rsid w:val="00D40449"/>
    <w:rsid w:val="00D419B9"/>
    <w:rsid w:val="00D43CD4"/>
    <w:rsid w:val="00D44CAB"/>
    <w:rsid w:val="00D44D99"/>
    <w:rsid w:val="00D53D4E"/>
    <w:rsid w:val="00D5764B"/>
    <w:rsid w:val="00D57697"/>
    <w:rsid w:val="00D5769D"/>
    <w:rsid w:val="00D62A7D"/>
    <w:rsid w:val="00D655BA"/>
    <w:rsid w:val="00D67177"/>
    <w:rsid w:val="00D67384"/>
    <w:rsid w:val="00D678B7"/>
    <w:rsid w:val="00D70A94"/>
    <w:rsid w:val="00D70AC9"/>
    <w:rsid w:val="00D70CC2"/>
    <w:rsid w:val="00D72111"/>
    <w:rsid w:val="00D7359F"/>
    <w:rsid w:val="00D80C07"/>
    <w:rsid w:val="00D83FFD"/>
    <w:rsid w:val="00D86C43"/>
    <w:rsid w:val="00D8742B"/>
    <w:rsid w:val="00D90E22"/>
    <w:rsid w:val="00D938C2"/>
    <w:rsid w:val="00D94149"/>
    <w:rsid w:val="00D9448D"/>
    <w:rsid w:val="00D94914"/>
    <w:rsid w:val="00D966B9"/>
    <w:rsid w:val="00D96FC1"/>
    <w:rsid w:val="00D97B41"/>
    <w:rsid w:val="00D97C55"/>
    <w:rsid w:val="00DA2EF7"/>
    <w:rsid w:val="00DA3DFC"/>
    <w:rsid w:val="00DA3F68"/>
    <w:rsid w:val="00DB37BE"/>
    <w:rsid w:val="00DB417F"/>
    <w:rsid w:val="00DB54BD"/>
    <w:rsid w:val="00DB5D14"/>
    <w:rsid w:val="00DB7270"/>
    <w:rsid w:val="00DC2649"/>
    <w:rsid w:val="00DC31F0"/>
    <w:rsid w:val="00DC3701"/>
    <w:rsid w:val="00DC408B"/>
    <w:rsid w:val="00DC4217"/>
    <w:rsid w:val="00DC7169"/>
    <w:rsid w:val="00DC74A3"/>
    <w:rsid w:val="00DC7A33"/>
    <w:rsid w:val="00DD3415"/>
    <w:rsid w:val="00DD39ED"/>
    <w:rsid w:val="00DD5080"/>
    <w:rsid w:val="00DD6647"/>
    <w:rsid w:val="00DE1A77"/>
    <w:rsid w:val="00DE2B8F"/>
    <w:rsid w:val="00DE6113"/>
    <w:rsid w:val="00DE6A6E"/>
    <w:rsid w:val="00DE7615"/>
    <w:rsid w:val="00DF041F"/>
    <w:rsid w:val="00DF1B3C"/>
    <w:rsid w:val="00DF65D8"/>
    <w:rsid w:val="00DF7AD7"/>
    <w:rsid w:val="00E037A6"/>
    <w:rsid w:val="00E05C08"/>
    <w:rsid w:val="00E06E71"/>
    <w:rsid w:val="00E1070C"/>
    <w:rsid w:val="00E1436F"/>
    <w:rsid w:val="00E15317"/>
    <w:rsid w:val="00E17F08"/>
    <w:rsid w:val="00E210FD"/>
    <w:rsid w:val="00E2268C"/>
    <w:rsid w:val="00E25A9C"/>
    <w:rsid w:val="00E26E3D"/>
    <w:rsid w:val="00E27CBE"/>
    <w:rsid w:val="00E33203"/>
    <w:rsid w:val="00E354C4"/>
    <w:rsid w:val="00E358B2"/>
    <w:rsid w:val="00E37191"/>
    <w:rsid w:val="00E3777E"/>
    <w:rsid w:val="00E4492E"/>
    <w:rsid w:val="00E4609C"/>
    <w:rsid w:val="00E468C3"/>
    <w:rsid w:val="00E51E5D"/>
    <w:rsid w:val="00E52F0F"/>
    <w:rsid w:val="00E551BC"/>
    <w:rsid w:val="00E56E57"/>
    <w:rsid w:val="00E5724A"/>
    <w:rsid w:val="00E65457"/>
    <w:rsid w:val="00E7273F"/>
    <w:rsid w:val="00E73444"/>
    <w:rsid w:val="00E74532"/>
    <w:rsid w:val="00E74A29"/>
    <w:rsid w:val="00E74CA8"/>
    <w:rsid w:val="00E75A89"/>
    <w:rsid w:val="00E75AB0"/>
    <w:rsid w:val="00E75E5B"/>
    <w:rsid w:val="00E76BE0"/>
    <w:rsid w:val="00E76D4E"/>
    <w:rsid w:val="00E77780"/>
    <w:rsid w:val="00E82BC7"/>
    <w:rsid w:val="00E837E0"/>
    <w:rsid w:val="00E84C7A"/>
    <w:rsid w:val="00E85E33"/>
    <w:rsid w:val="00E86CBB"/>
    <w:rsid w:val="00E87134"/>
    <w:rsid w:val="00E903A1"/>
    <w:rsid w:val="00E9140F"/>
    <w:rsid w:val="00E9484C"/>
    <w:rsid w:val="00E97121"/>
    <w:rsid w:val="00E9721E"/>
    <w:rsid w:val="00E979A0"/>
    <w:rsid w:val="00EA14F1"/>
    <w:rsid w:val="00EB4382"/>
    <w:rsid w:val="00EB5885"/>
    <w:rsid w:val="00EB5B22"/>
    <w:rsid w:val="00EB6DF5"/>
    <w:rsid w:val="00EC56E8"/>
    <w:rsid w:val="00EC661B"/>
    <w:rsid w:val="00EC6709"/>
    <w:rsid w:val="00EC7F6A"/>
    <w:rsid w:val="00ED0EF8"/>
    <w:rsid w:val="00EE0C26"/>
    <w:rsid w:val="00EE205C"/>
    <w:rsid w:val="00EE26C1"/>
    <w:rsid w:val="00EE427C"/>
    <w:rsid w:val="00EE68FA"/>
    <w:rsid w:val="00EE6A8A"/>
    <w:rsid w:val="00EE7661"/>
    <w:rsid w:val="00EF1642"/>
    <w:rsid w:val="00EF1657"/>
    <w:rsid w:val="00EF400F"/>
    <w:rsid w:val="00EF52E7"/>
    <w:rsid w:val="00EF5CAF"/>
    <w:rsid w:val="00EF7B05"/>
    <w:rsid w:val="00F00DD1"/>
    <w:rsid w:val="00F01FA7"/>
    <w:rsid w:val="00F074D0"/>
    <w:rsid w:val="00F23262"/>
    <w:rsid w:val="00F27878"/>
    <w:rsid w:val="00F30504"/>
    <w:rsid w:val="00F311BF"/>
    <w:rsid w:val="00F322A2"/>
    <w:rsid w:val="00F33340"/>
    <w:rsid w:val="00F3577D"/>
    <w:rsid w:val="00F36E18"/>
    <w:rsid w:val="00F37C4E"/>
    <w:rsid w:val="00F401C4"/>
    <w:rsid w:val="00F40EF8"/>
    <w:rsid w:val="00F41D2F"/>
    <w:rsid w:val="00F42447"/>
    <w:rsid w:val="00F4336F"/>
    <w:rsid w:val="00F503F9"/>
    <w:rsid w:val="00F50500"/>
    <w:rsid w:val="00F50F1F"/>
    <w:rsid w:val="00F53525"/>
    <w:rsid w:val="00F537B1"/>
    <w:rsid w:val="00F55FC9"/>
    <w:rsid w:val="00F576F5"/>
    <w:rsid w:val="00F61CF1"/>
    <w:rsid w:val="00F61E88"/>
    <w:rsid w:val="00F64493"/>
    <w:rsid w:val="00F64727"/>
    <w:rsid w:val="00F655DC"/>
    <w:rsid w:val="00F666B6"/>
    <w:rsid w:val="00F66970"/>
    <w:rsid w:val="00F67A78"/>
    <w:rsid w:val="00F70F30"/>
    <w:rsid w:val="00F71024"/>
    <w:rsid w:val="00F7345E"/>
    <w:rsid w:val="00F73B45"/>
    <w:rsid w:val="00F740BB"/>
    <w:rsid w:val="00F7445E"/>
    <w:rsid w:val="00F7480C"/>
    <w:rsid w:val="00F74FB6"/>
    <w:rsid w:val="00F807E6"/>
    <w:rsid w:val="00F81031"/>
    <w:rsid w:val="00F81912"/>
    <w:rsid w:val="00F8758F"/>
    <w:rsid w:val="00F91B94"/>
    <w:rsid w:val="00F91EC9"/>
    <w:rsid w:val="00F928C7"/>
    <w:rsid w:val="00FA0897"/>
    <w:rsid w:val="00FA1712"/>
    <w:rsid w:val="00FA76E4"/>
    <w:rsid w:val="00FB0B73"/>
    <w:rsid w:val="00FB204D"/>
    <w:rsid w:val="00FB3A86"/>
    <w:rsid w:val="00FC38D1"/>
    <w:rsid w:val="00FC4862"/>
    <w:rsid w:val="00FC63B4"/>
    <w:rsid w:val="00FC70FA"/>
    <w:rsid w:val="00FD316B"/>
    <w:rsid w:val="00FD31D8"/>
    <w:rsid w:val="00FD334E"/>
    <w:rsid w:val="00FD533D"/>
    <w:rsid w:val="00FD66D6"/>
    <w:rsid w:val="00FE274D"/>
    <w:rsid w:val="00FE27C4"/>
    <w:rsid w:val="00FE4F1D"/>
    <w:rsid w:val="00FE77A1"/>
    <w:rsid w:val="00FE7E72"/>
    <w:rsid w:val="00FF345A"/>
    <w:rsid w:val="00FF413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2416EC"/>
  <w15:docId w15:val="{F372913B-4075-4BCA-B7E1-25650F16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Abs."/>
    <w:qFormat/>
    <w:rsid w:val="005D31CD"/>
    <w:pPr>
      <w:spacing w:before="120" w:after="0" w:line="270" w:lineRule="atLeast"/>
      <w:jc w:val="both"/>
    </w:pPr>
    <w:rPr>
      <w:rFonts w:ascii="Arial" w:hAnsi="Arial"/>
      <w:sz w:val="20"/>
    </w:rPr>
  </w:style>
  <w:style w:type="paragraph" w:styleId="berschrift1">
    <w:name w:val="heading 1"/>
    <w:basedOn w:val="Standard"/>
    <w:next w:val="Standard"/>
    <w:link w:val="berschrift1Zchn"/>
    <w:qFormat/>
    <w:rsid w:val="007F4987"/>
    <w:pPr>
      <w:keepNext/>
      <w:keepLines/>
      <w:pageBreakBefore/>
      <w:numPr>
        <w:numId w:val="11"/>
      </w:numPr>
      <w:spacing w:before="480" w:after="270"/>
      <w:outlineLvl w:val="0"/>
    </w:pPr>
    <w:rPr>
      <w:rFonts w:ascii="TradeGothic BoldTwo" w:eastAsiaTheme="majorEastAsia" w:hAnsi="TradeGothic BoldTwo" w:cstheme="majorBidi"/>
      <w:bCs/>
      <w:sz w:val="28"/>
      <w:szCs w:val="28"/>
    </w:rPr>
  </w:style>
  <w:style w:type="paragraph" w:styleId="berschrift2">
    <w:name w:val="heading 2"/>
    <w:basedOn w:val="Standard"/>
    <w:next w:val="Standard"/>
    <w:link w:val="berschrift2Zchn"/>
    <w:unhideWhenUsed/>
    <w:qFormat/>
    <w:rsid w:val="00DF1B3C"/>
    <w:pPr>
      <w:keepNext/>
      <w:keepLines/>
      <w:numPr>
        <w:ilvl w:val="1"/>
        <w:numId w:val="11"/>
      </w:numPr>
      <w:spacing w:before="540" w:after="270"/>
      <w:ind w:left="578" w:hanging="578"/>
      <w:outlineLvl w:val="1"/>
    </w:pPr>
    <w:rPr>
      <w:rFonts w:ascii="TradeGothic BoldTwo" w:eastAsiaTheme="majorEastAsia" w:hAnsi="TradeGothic BoldTwo" w:cstheme="majorBidi"/>
      <w:bCs/>
      <w:sz w:val="24"/>
      <w:szCs w:val="24"/>
    </w:rPr>
  </w:style>
  <w:style w:type="paragraph" w:styleId="berschrift3">
    <w:name w:val="heading 3"/>
    <w:basedOn w:val="Standard"/>
    <w:next w:val="Standard"/>
    <w:link w:val="berschrift3Zchn"/>
    <w:unhideWhenUsed/>
    <w:qFormat/>
    <w:rsid w:val="001D5A4B"/>
    <w:pPr>
      <w:keepNext/>
      <w:keepLines/>
      <w:numPr>
        <w:ilvl w:val="2"/>
        <w:numId w:val="11"/>
      </w:numPr>
      <w:spacing w:before="540" w:after="200"/>
      <w:outlineLvl w:val="2"/>
    </w:pPr>
    <w:rPr>
      <w:rFonts w:eastAsiaTheme="majorEastAsia" w:cstheme="majorBidi"/>
      <w:b/>
      <w:bCs/>
    </w:rPr>
  </w:style>
  <w:style w:type="paragraph" w:styleId="berschrift4">
    <w:name w:val="heading 4"/>
    <w:basedOn w:val="Standard"/>
    <w:next w:val="Standard"/>
    <w:link w:val="berschrift4Zchn"/>
    <w:unhideWhenUsed/>
    <w:qFormat/>
    <w:rsid w:val="001D5A4B"/>
    <w:pPr>
      <w:keepNext/>
      <w:keepLines/>
      <w:numPr>
        <w:ilvl w:val="3"/>
        <w:numId w:val="11"/>
      </w:numPr>
      <w:spacing w:before="540"/>
      <w:ind w:left="862" w:hanging="862"/>
      <w:outlineLvl w:val="3"/>
    </w:pPr>
    <w:rPr>
      <w:rFonts w:eastAsiaTheme="majorEastAsia" w:cstheme="majorBidi"/>
      <w:bCs/>
      <w:iCs/>
    </w:rPr>
  </w:style>
  <w:style w:type="paragraph" w:styleId="berschrift5">
    <w:name w:val="heading 5"/>
    <w:basedOn w:val="Standard"/>
    <w:next w:val="Standard"/>
    <w:link w:val="berschrift5Zchn"/>
    <w:unhideWhenUsed/>
    <w:qFormat/>
    <w:rsid w:val="00A56CEA"/>
    <w:pPr>
      <w:keepNext/>
      <w:keepLines/>
      <w:numPr>
        <w:ilvl w:val="4"/>
        <w:numId w:val="11"/>
      </w:numPr>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nhideWhenUsed/>
    <w:qFormat/>
    <w:rsid w:val="00A56CEA"/>
    <w:pPr>
      <w:keepNext/>
      <w:keepLines/>
      <w:numPr>
        <w:ilvl w:val="5"/>
        <w:numId w:val="11"/>
      </w:numPr>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nhideWhenUsed/>
    <w:qFormat/>
    <w:rsid w:val="00A56CEA"/>
    <w:pPr>
      <w:keepNext/>
      <w:keepLines/>
      <w:numPr>
        <w:ilvl w:val="6"/>
        <w:numId w:val="11"/>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nhideWhenUsed/>
    <w:qFormat/>
    <w:rsid w:val="00A56CEA"/>
    <w:pPr>
      <w:keepNext/>
      <w:keepLines/>
      <w:numPr>
        <w:ilvl w:val="7"/>
        <w:numId w:val="11"/>
      </w:numPr>
      <w:spacing w:before="200"/>
      <w:outlineLvl w:val="7"/>
    </w:pPr>
    <w:rPr>
      <w:rFonts w:eastAsiaTheme="majorEastAsia" w:cstheme="majorBidi"/>
      <w:color w:val="404040" w:themeColor="text1" w:themeTint="BF"/>
      <w:szCs w:val="20"/>
    </w:rPr>
  </w:style>
  <w:style w:type="paragraph" w:styleId="berschrift9">
    <w:name w:val="heading 9"/>
    <w:basedOn w:val="Standard"/>
    <w:next w:val="Standard"/>
    <w:link w:val="berschrift9Zchn"/>
    <w:unhideWhenUsed/>
    <w:qFormat/>
    <w:rsid w:val="00A56CEA"/>
    <w:pPr>
      <w:keepNext/>
      <w:keepLines/>
      <w:numPr>
        <w:ilvl w:val="8"/>
        <w:numId w:val="11"/>
      </w:numPr>
      <w:spacing w:before="200"/>
      <w:outlineLvl w:val="8"/>
    </w:pPr>
    <w:rPr>
      <w:rFonts w:eastAsiaTheme="majorEastAsia"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1437AD"/>
    <w:pPr>
      <w:spacing w:after="0" w:line="240" w:lineRule="auto"/>
    </w:pPr>
    <w:rPr>
      <w:rFonts w:ascii="TradeGothic" w:hAnsi="TradeGothic"/>
    </w:rPr>
  </w:style>
  <w:style w:type="character" w:customStyle="1" w:styleId="berschrift1Zchn">
    <w:name w:val="Überschrift 1 Zchn"/>
    <w:basedOn w:val="Absatz-Standardschriftart"/>
    <w:link w:val="berschrift1"/>
    <w:rsid w:val="007F4987"/>
    <w:rPr>
      <w:rFonts w:ascii="TradeGothic BoldTwo" w:eastAsiaTheme="majorEastAsia" w:hAnsi="TradeGothic BoldTwo" w:cstheme="majorBidi"/>
      <w:bCs/>
      <w:sz w:val="28"/>
      <w:szCs w:val="28"/>
    </w:rPr>
  </w:style>
  <w:style w:type="character" w:customStyle="1" w:styleId="berschrift2Zchn">
    <w:name w:val="Überschrift 2 Zchn"/>
    <w:basedOn w:val="Absatz-Standardschriftart"/>
    <w:link w:val="berschrift2"/>
    <w:rsid w:val="00DF1B3C"/>
    <w:rPr>
      <w:rFonts w:ascii="TradeGothic BoldTwo" w:eastAsiaTheme="majorEastAsia" w:hAnsi="TradeGothic BoldTwo" w:cstheme="majorBidi"/>
      <w:bCs/>
      <w:sz w:val="24"/>
      <w:szCs w:val="24"/>
    </w:rPr>
  </w:style>
  <w:style w:type="character" w:customStyle="1" w:styleId="berschrift3Zchn">
    <w:name w:val="Überschrift 3 Zchn"/>
    <w:basedOn w:val="Absatz-Standardschriftart"/>
    <w:link w:val="berschrift3"/>
    <w:rsid w:val="001D5A4B"/>
    <w:rPr>
      <w:rFonts w:ascii="Arial" w:eastAsiaTheme="majorEastAsia" w:hAnsi="Arial" w:cstheme="majorBidi"/>
      <w:b/>
      <w:bCs/>
      <w:sz w:val="20"/>
    </w:rPr>
  </w:style>
  <w:style w:type="character" w:customStyle="1" w:styleId="berschrift4Zchn">
    <w:name w:val="Überschrift 4 Zchn"/>
    <w:basedOn w:val="Absatz-Standardschriftart"/>
    <w:link w:val="berschrift4"/>
    <w:rsid w:val="001D5A4B"/>
    <w:rPr>
      <w:rFonts w:ascii="Arial" w:eastAsiaTheme="majorEastAsia" w:hAnsi="Arial" w:cstheme="majorBidi"/>
      <w:bCs/>
      <w:iCs/>
      <w:sz w:val="20"/>
    </w:rPr>
  </w:style>
  <w:style w:type="character" w:customStyle="1" w:styleId="berschrift5Zchn">
    <w:name w:val="Überschrift 5 Zchn"/>
    <w:basedOn w:val="Absatz-Standardschriftart"/>
    <w:link w:val="berschrift5"/>
    <w:rsid w:val="00A56CEA"/>
    <w:rPr>
      <w:rFonts w:ascii="Arial" w:eastAsiaTheme="majorEastAsia" w:hAnsi="Arial" w:cstheme="majorBidi"/>
      <w:color w:val="243F60" w:themeColor="accent1" w:themeShade="7F"/>
      <w:sz w:val="20"/>
    </w:rPr>
  </w:style>
  <w:style w:type="character" w:customStyle="1" w:styleId="berschrift6Zchn">
    <w:name w:val="Überschrift 6 Zchn"/>
    <w:basedOn w:val="Absatz-Standardschriftart"/>
    <w:link w:val="berschrift6"/>
    <w:rsid w:val="00A56CEA"/>
    <w:rPr>
      <w:rFonts w:ascii="Arial" w:eastAsiaTheme="majorEastAsia" w:hAnsi="Arial" w:cstheme="majorBidi"/>
      <w:i/>
      <w:iCs/>
      <w:color w:val="243F60" w:themeColor="accent1" w:themeShade="7F"/>
      <w:sz w:val="20"/>
    </w:rPr>
  </w:style>
  <w:style w:type="character" w:customStyle="1" w:styleId="berschrift7Zchn">
    <w:name w:val="Überschrift 7 Zchn"/>
    <w:basedOn w:val="Absatz-Standardschriftart"/>
    <w:link w:val="berschrift7"/>
    <w:rsid w:val="00A56CEA"/>
    <w:rPr>
      <w:rFonts w:ascii="Arial" w:eastAsiaTheme="majorEastAsia" w:hAnsi="Arial" w:cstheme="majorBidi"/>
      <w:i/>
      <w:iCs/>
      <w:color w:val="404040" w:themeColor="text1" w:themeTint="BF"/>
      <w:sz w:val="20"/>
    </w:rPr>
  </w:style>
  <w:style w:type="character" w:customStyle="1" w:styleId="berschrift8Zchn">
    <w:name w:val="Überschrift 8 Zchn"/>
    <w:basedOn w:val="Absatz-Standardschriftart"/>
    <w:link w:val="berschrift8"/>
    <w:rsid w:val="00A56CEA"/>
    <w:rPr>
      <w:rFonts w:ascii="Arial" w:eastAsiaTheme="majorEastAsia" w:hAnsi="Arial" w:cstheme="majorBidi"/>
      <w:color w:val="404040" w:themeColor="text1" w:themeTint="BF"/>
      <w:sz w:val="20"/>
      <w:szCs w:val="20"/>
    </w:rPr>
  </w:style>
  <w:style w:type="character" w:customStyle="1" w:styleId="berschrift9Zchn">
    <w:name w:val="Überschrift 9 Zchn"/>
    <w:basedOn w:val="Absatz-Standardschriftart"/>
    <w:link w:val="berschrift9"/>
    <w:rsid w:val="00A56CEA"/>
    <w:rPr>
      <w:rFonts w:ascii="Arial" w:eastAsiaTheme="majorEastAsia" w:hAnsi="Arial" w:cstheme="majorBidi"/>
      <w:i/>
      <w:iCs/>
      <w:color w:val="404040" w:themeColor="text1" w:themeTint="BF"/>
      <w:sz w:val="20"/>
      <w:szCs w:val="20"/>
    </w:rPr>
  </w:style>
  <w:style w:type="paragraph" w:styleId="Titel">
    <w:name w:val="Title"/>
    <w:basedOn w:val="Standard"/>
    <w:next w:val="Standard"/>
    <w:link w:val="TitelZchn"/>
    <w:qFormat/>
    <w:rsid w:val="001437AD"/>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rsid w:val="001437AD"/>
    <w:rPr>
      <w:rFonts w:ascii="TradeGothic" w:eastAsiaTheme="majorEastAsia" w:hAnsi="TradeGothic" w:cstheme="majorBidi"/>
      <w:color w:val="17365D" w:themeColor="text2" w:themeShade="BF"/>
      <w:spacing w:val="5"/>
      <w:kern w:val="28"/>
      <w:sz w:val="52"/>
      <w:szCs w:val="52"/>
    </w:rPr>
  </w:style>
  <w:style w:type="paragraph" w:styleId="Untertitel">
    <w:name w:val="Subtitle"/>
    <w:basedOn w:val="Standard"/>
    <w:next w:val="Standard"/>
    <w:link w:val="UntertitelZchn"/>
    <w:qFormat/>
    <w:rsid w:val="001437AD"/>
    <w:pPr>
      <w:numPr>
        <w:ilvl w:val="1"/>
      </w:numPr>
    </w:pPr>
    <w:rPr>
      <w:rFonts w:eastAsiaTheme="majorEastAsia" w:cstheme="majorBidi"/>
      <w:i/>
      <w:iCs/>
      <w:color w:val="4F81BD" w:themeColor="accent1"/>
      <w:spacing w:val="15"/>
      <w:sz w:val="24"/>
      <w:szCs w:val="24"/>
    </w:rPr>
  </w:style>
  <w:style w:type="character" w:customStyle="1" w:styleId="UntertitelZchn">
    <w:name w:val="Untertitel Zchn"/>
    <w:basedOn w:val="Absatz-Standardschriftart"/>
    <w:link w:val="Untertitel"/>
    <w:rsid w:val="001437AD"/>
    <w:rPr>
      <w:rFonts w:ascii="TradeGothic" w:eastAsiaTheme="majorEastAsia" w:hAnsi="TradeGothic" w:cstheme="majorBidi"/>
      <w:i/>
      <w:iCs/>
      <w:color w:val="4F81BD" w:themeColor="accent1"/>
      <w:spacing w:val="15"/>
      <w:sz w:val="24"/>
      <w:szCs w:val="24"/>
    </w:rPr>
  </w:style>
  <w:style w:type="character" w:styleId="SchwacheHervorhebung">
    <w:name w:val="Subtle Emphasis"/>
    <w:basedOn w:val="Absatz-Standardschriftart"/>
    <w:uiPriority w:val="19"/>
    <w:qFormat/>
    <w:rsid w:val="001437AD"/>
    <w:rPr>
      <w:rFonts w:ascii="TradeGothic" w:hAnsi="TradeGothic"/>
      <w:i/>
      <w:iCs/>
      <w:color w:val="808080" w:themeColor="text1" w:themeTint="7F"/>
    </w:rPr>
  </w:style>
  <w:style w:type="character" w:styleId="Hervorhebung">
    <w:name w:val="Emphasis"/>
    <w:basedOn w:val="Absatz-Standardschriftart"/>
    <w:qFormat/>
    <w:rsid w:val="001437AD"/>
    <w:rPr>
      <w:rFonts w:ascii="TradeGothic" w:hAnsi="TradeGothic"/>
      <w:i/>
      <w:iCs/>
    </w:rPr>
  </w:style>
  <w:style w:type="character" w:styleId="IntensiveHervorhebung">
    <w:name w:val="Intense Emphasis"/>
    <w:basedOn w:val="Absatz-Standardschriftart"/>
    <w:uiPriority w:val="21"/>
    <w:qFormat/>
    <w:rsid w:val="001437AD"/>
    <w:rPr>
      <w:rFonts w:ascii="TradeGothic" w:hAnsi="TradeGothic"/>
      <w:b/>
      <w:bCs/>
      <w:i/>
      <w:iCs/>
      <w:color w:val="4F81BD" w:themeColor="accent1"/>
    </w:rPr>
  </w:style>
  <w:style w:type="paragraph" w:customStyle="1" w:styleId="URL-Adresse">
    <w:name w:val="URL-Adresse"/>
    <w:rsid w:val="00D5764B"/>
    <w:pPr>
      <w:spacing w:after="0" w:line="270" w:lineRule="exact"/>
      <w:jc w:val="right"/>
    </w:pPr>
    <w:rPr>
      <w:rFonts w:ascii="TradeGothic Light" w:eastAsia="Times New Roman" w:hAnsi="TradeGothic Light" w:cs="Times New Roman"/>
      <w:szCs w:val="20"/>
      <w:lang w:eastAsia="de-CH"/>
    </w:rPr>
  </w:style>
  <w:style w:type="character" w:customStyle="1" w:styleId="Bereichsfeld">
    <w:name w:val="Bereichsfeld"/>
    <w:semiHidden/>
    <w:rsid w:val="00D5764B"/>
    <w:rPr>
      <w:rFonts w:ascii="TradeGothic" w:hAnsi="TradeGothic"/>
      <w:sz w:val="22"/>
    </w:rPr>
  </w:style>
  <w:style w:type="character" w:styleId="Seitenzahl">
    <w:name w:val="page number"/>
    <w:semiHidden/>
    <w:rsid w:val="00D5764B"/>
    <w:rPr>
      <w:rFonts w:ascii="TradeGothic Light" w:hAnsi="TradeGothic Light"/>
      <w:spacing w:val="-3"/>
      <w:sz w:val="16"/>
    </w:rPr>
  </w:style>
  <w:style w:type="paragraph" w:customStyle="1" w:styleId="Titel3">
    <w:name w:val="Titel 3"/>
    <w:basedOn w:val="Standard"/>
    <w:link w:val="Titel3Zchn"/>
    <w:rsid w:val="00D5764B"/>
    <w:pPr>
      <w:spacing w:line="360" w:lineRule="exact"/>
    </w:pPr>
    <w:rPr>
      <w:rFonts w:eastAsia="Times New Roman" w:cs="Times New Roman"/>
      <w:sz w:val="30"/>
      <w:szCs w:val="20"/>
      <w:lang w:eastAsia="de-CH"/>
    </w:rPr>
  </w:style>
  <w:style w:type="paragraph" w:customStyle="1" w:styleId="Absenderadresse2">
    <w:name w:val="Absenderadresse 2"/>
    <w:basedOn w:val="Standard"/>
    <w:next w:val="Absenderadresse3"/>
    <w:link w:val="Absenderadresse2Zchn"/>
    <w:rsid w:val="00D5764B"/>
    <w:pPr>
      <w:tabs>
        <w:tab w:val="left" w:pos="907"/>
      </w:tabs>
    </w:pPr>
    <w:rPr>
      <w:rFonts w:ascii="TradeGothic Light" w:hAnsi="TradeGothic Light"/>
      <w:sz w:val="16"/>
      <w:szCs w:val="16"/>
    </w:rPr>
  </w:style>
  <w:style w:type="paragraph" w:customStyle="1" w:styleId="Absenderadresse3">
    <w:name w:val="Absenderadresse 3"/>
    <w:next w:val="Standard"/>
    <w:link w:val="Absenderadresse3Zchn"/>
    <w:rsid w:val="00D5764B"/>
    <w:pPr>
      <w:tabs>
        <w:tab w:val="left" w:pos="907"/>
      </w:tabs>
      <w:spacing w:after="0" w:line="190" w:lineRule="exact"/>
    </w:pPr>
    <w:rPr>
      <w:rFonts w:ascii="TradeGothic Light" w:eastAsia="Times New Roman" w:hAnsi="TradeGothic Light" w:cs="Times New Roman"/>
      <w:sz w:val="16"/>
      <w:szCs w:val="16"/>
      <w:lang w:eastAsia="de-CH"/>
    </w:rPr>
  </w:style>
  <w:style w:type="paragraph" w:styleId="Verzeichnis1">
    <w:name w:val="toc 1"/>
    <w:basedOn w:val="Standard"/>
    <w:next w:val="Standard"/>
    <w:autoRedefine/>
    <w:uiPriority w:val="39"/>
    <w:rsid w:val="00D365FA"/>
    <w:pPr>
      <w:tabs>
        <w:tab w:val="left" w:pos="709"/>
        <w:tab w:val="right" w:pos="9356"/>
      </w:tabs>
      <w:spacing w:before="240"/>
      <w:ind w:left="709" w:hanging="709"/>
      <w:jc w:val="left"/>
    </w:pPr>
    <w:rPr>
      <w:rFonts w:cs="Arial"/>
      <w:b/>
      <w:noProof/>
      <w:szCs w:val="20"/>
    </w:rPr>
  </w:style>
  <w:style w:type="paragraph" w:styleId="Verzeichnis2">
    <w:name w:val="toc 2"/>
    <w:basedOn w:val="Standard"/>
    <w:next w:val="Standard"/>
    <w:autoRedefine/>
    <w:uiPriority w:val="39"/>
    <w:rsid w:val="00542ECF"/>
    <w:pPr>
      <w:tabs>
        <w:tab w:val="left" w:pos="718"/>
        <w:tab w:val="right" w:pos="9345"/>
      </w:tabs>
      <w:spacing w:before="60" w:line="240" w:lineRule="auto"/>
      <w:jc w:val="left"/>
    </w:pPr>
    <w:rPr>
      <w:rFonts w:cs="Arial"/>
      <w:noProof/>
      <w:szCs w:val="20"/>
    </w:rPr>
  </w:style>
  <w:style w:type="paragraph" w:styleId="Verzeichnis3">
    <w:name w:val="toc 3"/>
    <w:basedOn w:val="Verzeichnis2"/>
    <w:autoRedefine/>
    <w:uiPriority w:val="39"/>
    <w:rsid w:val="00D03D5B"/>
    <w:pPr>
      <w:spacing w:before="0"/>
      <w:ind w:left="400"/>
    </w:pPr>
  </w:style>
  <w:style w:type="paragraph" w:customStyle="1" w:styleId="Departementshinweisve">
    <w:name w:val="Departementshinweis_ve"/>
    <w:basedOn w:val="Standard"/>
    <w:link w:val="DepartementshinweisveZchn"/>
    <w:qFormat/>
    <w:rsid w:val="00D5764B"/>
    <w:rPr>
      <w:rFonts w:ascii="TradeGothic Light" w:eastAsia="Times New Roman" w:hAnsi="TradeGothic Light" w:cs="Times New Roman"/>
      <w:spacing w:val="3"/>
      <w:sz w:val="16"/>
      <w:szCs w:val="16"/>
      <w:lang w:eastAsia="de-CH"/>
    </w:rPr>
  </w:style>
  <w:style w:type="paragraph" w:customStyle="1" w:styleId="DepartementAmtve">
    <w:name w:val="Departement/Amt_ve"/>
    <w:basedOn w:val="Standard"/>
    <w:link w:val="DepartementAmtveZchn"/>
    <w:qFormat/>
    <w:rsid w:val="00D5764B"/>
    <w:pPr>
      <w:spacing w:line="360" w:lineRule="exact"/>
    </w:pPr>
    <w:rPr>
      <w:rFonts w:ascii="TradeGothic Light" w:eastAsia="Times New Roman" w:hAnsi="TradeGothic Light" w:cs="Times New Roman"/>
      <w:noProof/>
      <w:spacing w:val="-3"/>
      <w:sz w:val="30"/>
      <w:szCs w:val="30"/>
      <w:lang w:eastAsia="de-CH"/>
    </w:rPr>
  </w:style>
  <w:style w:type="character" w:customStyle="1" w:styleId="DepartementshinweisveZchn">
    <w:name w:val="Departementshinweis_ve Zchn"/>
    <w:basedOn w:val="Absatz-Standardschriftart"/>
    <w:link w:val="Departementshinweisve"/>
    <w:rsid w:val="00D5764B"/>
    <w:rPr>
      <w:rFonts w:ascii="TradeGothic Light" w:eastAsia="Times New Roman" w:hAnsi="TradeGothic Light" w:cs="Times New Roman"/>
      <w:spacing w:val="3"/>
      <w:sz w:val="16"/>
      <w:szCs w:val="16"/>
      <w:lang w:eastAsia="de-CH"/>
    </w:rPr>
  </w:style>
  <w:style w:type="paragraph" w:customStyle="1" w:styleId="Broschrentitelve">
    <w:name w:val="Broschürentitel_ve"/>
    <w:basedOn w:val="Standard"/>
    <w:link w:val="BroschrentitelveZchn"/>
    <w:qFormat/>
    <w:rsid w:val="00D5764B"/>
    <w:pPr>
      <w:spacing w:line="625" w:lineRule="exact"/>
    </w:pPr>
    <w:rPr>
      <w:rFonts w:eastAsia="Times New Roman" w:cs="Times New Roman"/>
      <w:sz w:val="54"/>
      <w:szCs w:val="54"/>
      <w:lang w:eastAsia="de-CH"/>
    </w:rPr>
  </w:style>
  <w:style w:type="character" w:customStyle="1" w:styleId="DepartementAmtveZchn">
    <w:name w:val="Departement/Amt_ve Zchn"/>
    <w:basedOn w:val="Absatz-Standardschriftart"/>
    <w:link w:val="DepartementAmtve"/>
    <w:rsid w:val="00D5764B"/>
    <w:rPr>
      <w:rFonts w:ascii="TradeGothic Light" w:eastAsia="Times New Roman" w:hAnsi="TradeGothic Light" w:cs="Times New Roman"/>
      <w:noProof/>
      <w:spacing w:val="-3"/>
      <w:sz w:val="30"/>
      <w:szCs w:val="30"/>
      <w:lang w:eastAsia="de-CH"/>
    </w:rPr>
  </w:style>
  <w:style w:type="paragraph" w:customStyle="1" w:styleId="Broschrentitel2ve">
    <w:name w:val="Broschürentitel2_ve"/>
    <w:basedOn w:val="Standard"/>
    <w:link w:val="Broschrentitel2veZchn"/>
    <w:qFormat/>
    <w:rsid w:val="00D5764B"/>
    <w:pPr>
      <w:spacing w:line="625" w:lineRule="exact"/>
    </w:pPr>
    <w:rPr>
      <w:rFonts w:eastAsia="Times New Roman" w:cs="Times New Roman"/>
      <w:sz w:val="40"/>
      <w:szCs w:val="20"/>
      <w:lang w:eastAsia="de-CH"/>
    </w:rPr>
  </w:style>
  <w:style w:type="character" w:customStyle="1" w:styleId="BroschrentitelveZchn">
    <w:name w:val="Broschürentitel_ve Zchn"/>
    <w:basedOn w:val="Absatz-Standardschriftart"/>
    <w:link w:val="Broschrentitelve"/>
    <w:rsid w:val="00D5764B"/>
    <w:rPr>
      <w:rFonts w:ascii="TradeGothic" w:eastAsia="Times New Roman" w:hAnsi="TradeGothic" w:cs="Times New Roman"/>
      <w:sz w:val="54"/>
      <w:szCs w:val="54"/>
      <w:lang w:eastAsia="de-CH"/>
    </w:rPr>
  </w:style>
  <w:style w:type="paragraph" w:customStyle="1" w:styleId="Broschrentitel3ve">
    <w:name w:val="Broschürentitel3_ve"/>
    <w:basedOn w:val="Titel3"/>
    <w:link w:val="Broschrentitel3veZchn"/>
    <w:qFormat/>
    <w:rsid w:val="00D5764B"/>
  </w:style>
  <w:style w:type="character" w:customStyle="1" w:styleId="Broschrentitel2veZchn">
    <w:name w:val="Broschürentitel2_ve Zchn"/>
    <w:basedOn w:val="Absatz-Standardschriftart"/>
    <w:link w:val="Broschrentitel2ve"/>
    <w:rsid w:val="00D5764B"/>
    <w:rPr>
      <w:rFonts w:ascii="TradeGothic" w:eastAsia="Times New Roman" w:hAnsi="TradeGothic" w:cs="Times New Roman"/>
      <w:sz w:val="40"/>
      <w:szCs w:val="20"/>
      <w:lang w:eastAsia="de-CH"/>
    </w:rPr>
  </w:style>
  <w:style w:type="paragraph" w:customStyle="1" w:styleId="AbsenderDepAmtve">
    <w:name w:val="AbsenderDepAmt_ve"/>
    <w:basedOn w:val="Standard"/>
    <w:link w:val="AbsenderDepAmtveZchn"/>
    <w:qFormat/>
    <w:rsid w:val="00D5764B"/>
    <w:pPr>
      <w:tabs>
        <w:tab w:val="left" w:pos="680"/>
      </w:tabs>
      <w:spacing w:line="190" w:lineRule="exact"/>
    </w:pPr>
    <w:rPr>
      <w:rFonts w:ascii="TradeGothic Light" w:eastAsia="Times New Roman" w:hAnsi="TradeGothic Light" w:cs="Times New Roman"/>
      <w:b/>
      <w:sz w:val="16"/>
      <w:szCs w:val="16"/>
      <w:lang w:eastAsia="de-CH"/>
    </w:rPr>
  </w:style>
  <w:style w:type="character" w:customStyle="1" w:styleId="Titel3Zchn">
    <w:name w:val="Titel 3 Zchn"/>
    <w:basedOn w:val="Absatz-Standardschriftart"/>
    <w:link w:val="Titel3"/>
    <w:rsid w:val="00D5764B"/>
    <w:rPr>
      <w:rFonts w:ascii="TradeGothic" w:eastAsia="Times New Roman" w:hAnsi="TradeGothic" w:cs="Times New Roman"/>
      <w:sz w:val="30"/>
      <w:szCs w:val="20"/>
      <w:lang w:eastAsia="de-CH"/>
    </w:rPr>
  </w:style>
  <w:style w:type="character" w:customStyle="1" w:styleId="Broschrentitel3veZchn">
    <w:name w:val="Broschürentitel3_ve Zchn"/>
    <w:basedOn w:val="Titel3Zchn"/>
    <w:link w:val="Broschrentitel3ve"/>
    <w:rsid w:val="00D5764B"/>
    <w:rPr>
      <w:rFonts w:ascii="TradeGothic" w:eastAsia="Times New Roman" w:hAnsi="TradeGothic" w:cs="Times New Roman"/>
      <w:sz w:val="30"/>
      <w:szCs w:val="20"/>
      <w:lang w:eastAsia="de-CH"/>
    </w:rPr>
  </w:style>
  <w:style w:type="paragraph" w:customStyle="1" w:styleId="AbsenderErsteZeileTextblockve">
    <w:name w:val="Absender_ErsteZeileTextblock_ve"/>
    <w:basedOn w:val="Absenderadresse2"/>
    <w:link w:val="AbsenderErsteZeileTextblockveZchn"/>
    <w:qFormat/>
    <w:rsid w:val="00D5764B"/>
    <w:pPr>
      <w:tabs>
        <w:tab w:val="clear" w:pos="907"/>
        <w:tab w:val="left" w:pos="680"/>
      </w:tabs>
    </w:pPr>
  </w:style>
  <w:style w:type="character" w:customStyle="1" w:styleId="AbsenderDepAmtveZchn">
    <w:name w:val="AbsenderDepAmt_ve Zchn"/>
    <w:basedOn w:val="Absatz-Standardschriftart"/>
    <w:link w:val="AbsenderDepAmtve"/>
    <w:rsid w:val="00D5764B"/>
    <w:rPr>
      <w:rFonts w:ascii="TradeGothic Light" w:eastAsia="Times New Roman" w:hAnsi="TradeGothic Light" w:cs="Times New Roman"/>
      <w:b/>
      <w:sz w:val="16"/>
      <w:szCs w:val="16"/>
      <w:lang w:eastAsia="de-CH"/>
    </w:rPr>
  </w:style>
  <w:style w:type="paragraph" w:customStyle="1" w:styleId="AbsenderFolgezeileTextblockve">
    <w:name w:val="Absender_FolgezeileTextblock_ve"/>
    <w:basedOn w:val="Absenderadresse3"/>
    <w:link w:val="AbsenderFolgezeileTextblockveZchn"/>
    <w:qFormat/>
    <w:rsid w:val="00D5764B"/>
    <w:pPr>
      <w:tabs>
        <w:tab w:val="clear" w:pos="907"/>
        <w:tab w:val="left" w:pos="680"/>
      </w:tabs>
    </w:pPr>
  </w:style>
  <w:style w:type="character" w:customStyle="1" w:styleId="Absenderadresse2Zchn">
    <w:name w:val="Absenderadresse 2 Zchn"/>
    <w:basedOn w:val="Absatz-Standardschriftart"/>
    <w:link w:val="Absenderadresse2"/>
    <w:rsid w:val="00D5764B"/>
    <w:rPr>
      <w:rFonts w:ascii="TradeGothic Light" w:hAnsi="TradeGothic Light"/>
      <w:sz w:val="16"/>
      <w:szCs w:val="16"/>
    </w:rPr>
  </w:style>
  <w:style w:type="character" w:customStyle="1" w:styleId="AbsenderErsteZeileTextblockveZchn">
    <w:name w:val="Absender_ErsteZeileTextblock_ve Zchn"/>
    <w:basedOn w:val="Absenderadresse2Zchn"/>
    <w:link w:val="AbsenderErsteZeileTextblockve"/>
    <w:rsid w:val="00D5764B"/>
    <w:rPr>
      <w:rFonts w:ascii="TradeGothic Light" w:hAnsi="TradeGothic Light"/>
      <w:sz w:val="16"/>
      <w:szCs w:val="16"/>
    </w:rPr>
  </w:style>
  <w:style w:type="paragraph" w:customStyle="1" w:styleId="ImpressumZeile1ve">
    <w:name w:val="Impressum_Zeile1_ve"/>
    <w:basedOn w:val="Standard"/>
    <w:link w:val="ImpressumZeile1veZchn"/>
    <w:qFormat/>
    <w:rsid w:val="00D5764B"/>
    <w:pPr>
      <w:spacing w:line="190" w:lineRule="exact"/>
    </w:pPr>
    <w:rPr>
      <w:rFonts w:ascii="TradeGothic Light" w:eastAsia="Times New Roman" w:hAnsi="TradeGothic Light" w:cs="Times New Roman"/>
      <w:b/>
      <w:sz w:val="16"/>
      <w:szCs w:val="16"/>
      <w:lang w:eastAsia="de-CH"/>
    </w:rPr>
  </w:style>
  <w:style w:type="character" w:customStyle="1" w:styleId="Absenderadresse3Zchn">
    <w:name w:val="Absenderadresse 3 Zchn"/>
    <w:basedOn w:val="Absatz-Standardschriftart"/>
    <w:link w:val="Absenderadresse3"/>
    <w:rsid w:val="00D5764B"/>
    <w:rPr>
      <w:rFonts w:ascii="TradeGothic Light" w:eastAsia="Times New Roman" w:hAnsi="TradeGothic Light" w:cs="Times New Roman"/>
      <w:sz w:val="16"/>
      <w:szCs w:val="16"/>
      <w:lang w:eastAsia="de-CH"/>
    </w:rPr>
  </w:style>
  <w:style w:type="character" w:customStyle="1" w:styleId="AbsenderFolgezeileTextblockveZchn">
    <w:name w:val="Absender_FolgezeileTextblock_ve Zchn"/>
    <w:basedOn w:val="Absenderadresse3Zchn"/>
    <w:link w:val="AbsenderFolgezeileTextblockve"/>
    <w:rsid w:val="00D5764B"/>
    <w:rPr>
      <w:rFonts w:ascii="TradeGothic Light" w:eastAsia="Times New Roman" w:hAnsi="TradeGothic Light" w:cs="Times New Roman"/>
      <w:sz w:val="16"/>
      <w:szCs w:val="16"/>
      <w:lang w:eastAsia="de-CH"/>
    </w:rPr>
  </w:style>
  <w:style w:type="paragraph" w:customStyle="1" w:styleId="ImpressumZeile2ve">
    <w:name w:val="Impressum_Zeile2_ve"/>
    <w:basedOn w:val="Standard"/>
    <w:link w:val="ImpressumZeile2veZchn"/>
    <w:qFormat/>
    <w:rsid w:val="00D5764B"/>
    <w:pPr>
      <w:spacing w:line="270" w:lineRule="exact"/>
    </w:pPr>
    <w:rPr>
      <w:rFonts w:ascii="TradeGothic Light" w:eastAsia="Times New Roman" w:hAnsi="TradeGothic Light" w:cs="Times New Roman"/>
      <w:sz w:val="16"/>
      <w:szCs w:val="16"/>
      <w:lang w:eastAsia="de-CH"/>
    </w:rPr>
  </w:style>
  <w:style w:type="character" w:customStyle="1" w:styleId="ImpressumZeile1veZchn">
    <w:name w:val="Impressum_Zeile1_ve Zchn"/>
    <w:basedOn w:val="Absatz-Standardschriftart"/>
    <w:link w:val="ImpressumZeile1ve"/>
    <w:rsid w:val="00D5764B"/>
    <w:rPr>
      <w:rFonts w:ascii="TradeGothic Light" w:eastAsia="Times New Roman" w:hAnsi="TradeGothic Light" w:cs="Times New Roman"/>
      <w:b/>
      <w:sz w:val="16"/>
      <w:szCs w:val="16"/>
      <w:lang w:eastAsia="de-CH"/>
    </w:rPr>
  </w:style>
  <w:style w:type="character" w:customStyle="1" w:styleId="ImpressumZeile2veZchn">
    <w:name w:val="Impressum_Zeile2_ve Zchn"/>
    <w:basedOn w:val="Absatz-Standardschriftart"/>
    <w:link w:val="ImpressumZeile2ve"/>
    <w:rsid w:val="00D5764B"/>
    <w:rPr>
      <w:rFonts w:ascii="TradeGothic Light" w:eastAsia="Times New Roman" w:hAnsi="TradeGothic Light" w:cs="Times New Roman"/>
      <w:sz w:val="16"/>
      <w:szCs w:val="16"/>
      <w:lang w:eastAsia="de-CH"/>
    </w:rPr>
  </w:style>
  <w:style w:type="character" w:styleId="Hyperlink">
    <w:name w:val="Hyperlink"/>
    <w:basedOn w:val="Absatz-Standardschriftart"/>
    <w:uiPriority w:val="99"/>
    <w:rsid w:val="00D5764B"/>
    <w:rPr>
      <w:color w:val="0000FF" w:themeColor="hyperlink"/>
      <w:u w:val="single"/>
    </w:rPr>
  </w:style>
  <w:style w:type="paragraph" w:styleId="Standardeinzug">
    <w:name w:val="Normal Indent"/>
    <w:basedOn w:val="Standard"/>
    <w:link w:val="StandardeinzugZchn"/>
    <w:uiPriority w:val="99"/>
    <w:unhideWhenUsed/>
    <w:qFormat/>
    <w:rsid w:val="00DE1A77"/>
    <w:pPr>
      <w:spacing w:before="270"/>
      <w:ind w:left="708"/>
    </w:pPr>
    <w:rPr>
      <w14:ligatures w14:val="standard"/>
    </w:rPr>
  </w:style>
  <w:style w:type="table" w:styleId="Tabellenraster">
    <w:name w:val="Table Grid"/>
    <w:basedOn w:val="NormaleTabelle"/>
    <w:uiPriority w:val="59"/>
    <w:rsid w:val="00D5764B"/>
    <w:pPr>
      <w:spacing w:after="0" w:line="180" w:lineRule="atLeast"/>
    </w:pPr>
    <w:rPr>
      <w:rFonts w:ascii="Arial" w:hAnsi="Arial"/>
      <w:sz w:val="15"/>
    </w:rPr>
    <w:tblPr>
      <w:tblCellMar>
        <w:top w:w="28" w:type="dxa"/>
        <w:left w:w="0" w:type="dxa"/>
        <w:bottom w:w="28" w:type="dxa"/>
        <w:right w:w="0" w:type="dxa"/>
      </w:tblCellMar>
    </w:tblPr>
    <w:tblStylePr w:type="firstRow">
      <w:rPr>
        <w:rFonts w:ascii="Arial" w:hAnsi="Arial"/>
        <w:b w:val="0"/>
        <w:sz w:val="15"/>
      </w:rPr>
      <w:tblPr/>
      <w:tcPr>
        <w:tcBorders>
          <w:top w:val="nil"/>
          <w:left w:val="nil"/>
          <w:bottom w:val="nil"/>
          <w:right w:val="nil"/>
          <w:insideH w:val="nil"/>
          <w:insideV w:val="nil"/>
          <w:tl2br w:val="nil"/>
          <w:tr2bl w:val="nil"/>
        </w:tcBorders>
      </w:tcPr>
    </w:tblStylePr>
    <w:tblStylePr w:type="lastRow">
      <w:rPr>
        <w:rFonts w:ascii="Arial" w:hAnsi="Arial"/>
        <w:b w:val="0"/>
        <w:sz w:val="15"/>
      </w:rPr>
    </w:tblStylePr>
  </w:style>
  <w:style w:type="paragraph" w:customStyle="1" w:styleId="Tabelle">
    <w:name w:val="Tabelle"/>
    <w:basedOn w:val="Standard"/>
    <w:qFormat/>
    <w:rsid w:val="001815EB"/>
    <w:pPr>
      <w:spacing w:before="60" w:after="60" w:line="240" w:lineRule="auto"/>
      <w:ind w:right="57"/>
      <w:jc w:val="left"/>
    </w:pPr>
    <w:rPr>
      <w:rFonts w:cs="Arial"/>
      <w:sz w:val="16"/>
      <w:szCs w:val="16"/>
    </w:rPr>
  </w:style>
  <w:style w:type="paragraph" w:customStyle="1" w:styleId="Richtplantext10pt">
    <w:name w:val="Richtplantext_10pt"/>
    <w:basedOn w:val="Standard"/>
    <w:link w:val="Richtplantext10ptZchn"/>
    <w:qFormat/>
    <w:rsid w:val="00D5764B"/>
    <w:pPr>
      <w:widowControl w:val="0"/>
    </w:pPr>
    <w:rPr>
      <w:rFonts w:eastAsia="SimSun" w:cs="Arial"/>
      <w:szCs w:val="20"/>
    </w:rPr>
  </w:style>
  <w:style w:type="character" w:customStyle="1" w:styleId="Richtplantext10ptZchn">
    <w:name w:val="Richtplantext_10pt Zchn"/>
    <w:basedOn w:val="Absatz-Standardschriftart"/>
    <w:link w:val="Richtplantext10pt"/>
    <w:rsid w:val="00D5764B"/>
    <w:rPr>
      <w:rFonts w:ascii="TradeGothic" w:eastAsia="SimSun" w:hAnsi="TradeGothic" w:cs="Arial"/>
      <w:sz w:val="20"/>
      <w:szCs w:val="20"/>
    </w:rPr>
  </w:style>
  <w:style w:type="paragraph" w:customStyle="1" w:styleId="Einzug1">
    <w:name w:val="Einzug 1"/>
    <w:basedOn w:val="Standard"/>
    <w:qFormat/>
    <w:rsid w:val="00D5764B"/>
    <w:pPr>
      <w:numPr>
        <w:numId w:val="1"/>
      </w:numPr>
      <w:tabs>
        <w:tab w:val="left" w:pos="567"/>
      </w:tabs>
    </w:pPr>
    <w:rPr>
      <w:rFonts w:ascii="Georgia" w:hAnsi="Georgia"/>
      <w14:ligatures w14:val="standard"/>
    </w:rPr>
  </w:style>
  <w:style w:type="paragraph" w:customStyle="1" w:styleId="Standard0">
    <w:name w:val="Standard0"/>
    <w:basedOn w:val="Standard"/>
    <w:next w:val="Standardeinzug"/>
    <w:link w:val="Standard0Zchn"/>
    <w:rsid w:val="00D5764B"/>
    <w:rPr>
      <w:rFonts w:ascii="Georgia" w:hAnsi="Georgia"/>
      <w14:ligatures w14:val="standard"/>
    </w:rPr>
  </w:style>
  <w:style w:type="paragraph" w:customStyle="1" w:styleId="Titel1Textblock">
    <w:name w:val="Titel1_Textblock"/>
    <w:basedOn w:val="Untertitel"/>
    <w:link w:val="Titel1TextblockZchn"/>
    <w:qFormat/>
    <w:rsid w:val="00C34FE0"/>
    <w:pPr>
      <w:spacing w:before="240" w:after="120"/>
    </w:pPr>
    <w:rPr>
      <w:b/>
      <w:i w:val="0"/>
      <w:color w:val="auto"/>
      <w:sz w:val="28"/>
    </w:rPr>
  </w:style>
  <w:style w:type="paragraph" w:customStyle="1" w:styleId="AussagenTitel">
    <w:name w:val="Aussagen_Titel"/>
    <w:basedOn w:val="Standardeinzug"/>
    <w:link w:val="AussagenTitelZchn"/>
    <w:qFormat/>
    <w:rsid w:val="00D5764B"/>
    <w:pPr>
      <w:ind w:left="0"/>
    </w:pPr>
    <w:rPr>
      <w:rFonts w:ascii="Trade Gothic" w:hAnsi="Trade Gothic"/>
      <w:b/>
    </w:rPr>
  </w:style>
  <w:style w:type="character" w:customStyle="1" w:styleId="Titel1TextblockZchn">
    <w:name w:val="Titel1_Textblock Zchn"/>
    <w:basedOn w:val="UntertitelZchn"/>
    <w:link w:val="Titel1Textblock"/>
    <w:rsid w:val="00C34FE0"/>
    <w:rPr>
      <w:rFonts w:ascii="TradeGothic" w:eastAsiaTheme="majorEastAsia" w:hAnsi="TradeGothic" w:cstheme="majorBidi"/>
      <w:b/>
      <w:i w:val="0"/>
      <w:iCs/>
      <w:color w:val="4F81BD" w:themeColor="accent1"/>
      <w:spacing w:val="15"/>
      <w:sz w:val="28"/>
      <w:szCs w:val="24"/>
    </w:rPr>
  </w:style>
  <w:style w:type="paragraph" w:customStyle="1" w:styleId="AufzaehlListe-Strich-1">
    <w:name w:val="AufzaehlListe-Strich-1"/>
    <w:basedOn w:val="Standardeinzug"/>
    <w:link w:val="AufzaehlListe-Strich-1Zchn"/>
    <w:qFormat/>
    <w:rsid w:val="00D5764B"/>
    <w:pPr>
      <w:numPr>
        <w:numId w:val="2"/>
      </w:numPr>
      <w:spacing w:before="0"/>
    </w:pPr>
  </w:style>
  <w:style w:type="character" w:customStyle="1" w:styleId="StandardeinzugZchn">
    <w:name w:val="Standardeinzug Zchn"/>
    <w:basedOn w:val="Absatz-Standardschriftart"/>
    <w:link w:val="Standardeinzug"/>
    <w:uiPriority w:val="99"/>
    <w:rsid w:val="00DE1A77"/>
    <w:rPr>
      <w:rFonts w:ascii="TradeGothic" w:hAnsi="TradeGothic"/>
      <w:sz w:val="20"/>
      <w14:ligatures w14:val="standard"/>
    </w:rPr>
  </w:style>
  <w:style w:type="character" w:customStyle="1" w:styleId="AussagenTitelZchn">
    <w:name w:val="Aussagen_Titel Zchn"/>
    <w:basedOn w:val="StandardeinzugZchn"/>
    <w:link w:val="AussagenTitel"/>
    <w:rsid w:val="00D5764B"/>
    <w:rPr>
      <w:rFonts w:ascii="Trade Gothic" w:hAnsi="Trade Gothic"/>
      <w:b/>
      <w:sz w:val="20"/>
      <w14:ligatures w14:val="standard"/>
    </w:rPr>
  </w:style>
  <w:style w:type="character" w:customStyle="1" w:styleId="AufzaehlListe-Strich-1Zchn">
    <w:name w:val="AufzaehlListe-Strich-1 Zchn"/>
    <w:basedOn w:val="StandardeinzugZchn"/>
    <w:link w:val="AufzaehlListe-Strich-1"/>
    <w:rsid w:val="00D5764B"/>
    <w:rPr>
      <w:rFonts w:ascii="Arial" w:hAnsi="Arial"/>
      <w:sz w:val="20"/>
      <w14:ligatures w14:val="standard"/>
    </w:rPr>
  </w:style>
  <w:style w:type="paragraph" w:styleId="Listenabsatz">
    <w:name w:val="List Paragraph"/>
    <w:basedOn w:val="Standard"/>
    <w:link w:val="ListenabsatzZchn"/>
    <w:uiPriority w:val="34"/>
    <w:qFormat/>
    <w:rsid w:val="00DE1A77"/>
    <w:pPr>
      <w:ind w:left="720"/>
      <w:contextualSpacing/>
    </w:pPr>
  </w:style>
  <w:style w:type="paragraph" w:customStyle="1" w:styleId="Aufzaehlung1">
    <w:name w:val="Aufzaehlung_1"/>
    <w:basedOn w:val="Listenabsatz"/>
    <w:link w:val="Aufzaehlung1Zchn"/>
    <w:qFormat/>
    <w:rsid w:val="00D5764B"/>
    <w:pPr>
      <w:numPr>
        <w:numId w:val="3"/>
      </w:numPr>
    </w:pPr>
  </w:style>
  <w:style w:type="character" w:styleId="Kommentarzeichen">
    <w:name w:val="annotation reference"/>
    <w:basedOn w:val="Absatz-Standardschriftart"/>
    <w:rsid w:val="00D5764B"/>
    <w:rPr>
      <w:sz w:val="16"/>
      <w:szCs w:val="16"/>
    </w:rPr>
  </w:style>
  <w:style w:type="character" w:customStyle="1" w:styleId="ListenabsatzZchn">
    <w:name w:val="Listenabsatz Zchn"/>
    <w:basedOn w:val="Absatz-Standardschriftart"/>
    <w:link w:val="Listenabsatz"/>
    <w:uiPriority w:val="34"/>
    <w:rsid w:val="00DE1A77"/>
    <w:rPr>
      <w:rFonts w:ascii="TradeGothic" w:hAnsi="TradeGothic"/>
      <w:sz w:val="20"/>
    </w:rPr>
  </w:style>
  <w:style w:type="character" w:customStyle="1" w:styleId="Aufzaehlung1Zchn">
    <w:name w:val="Aufzaehlung_1 Zchn"/>
    <w:basedOn w:val="ListenabsatzZchn"/>
    <w:link w:val="Aufzaehlung1"/>
    <w:rsid w:val="00D5764B"/>
    <w:rPr>
      <w:rFonts w:ascii="Arial" w:hAnsi="Arial"/>
      <w:sz w:val="20"/>
    </w:rPr>
  </w:style>
  <w:style w:type="paragraph" w:styleId="Kommentartext">
    <w:name w:val="annotation text"/>
    <w:basedOn w:val="Standard"/>
    <w:link w:val="KommentartextZchn"/>
    <w:rsid w:val="00D5764B"/>
    <w:rPr>
      <w:szCs w:val="20"/>
    </w:rPr>
  </w:style>
  <w:style w:type="character" w:customStyle="1" w:styleId="KommentartextZchn">
    <w:name w:val="Kommentartext Zchn"/>
    <w:basedOn w:val="Absatz-Standardschriftart"/>
    <w:link w:val="Kommentartext"/>
    <w:rsid w:val="00D5764B"/>
    <w:rPr>
      <w:rFonts w:ascii="TradeGothic" w:hAnsi="TradeGothic"/>
      <w:sz w:val="20"/>
      <w:szCs w:val="20"/>
    </w:rPr>
  </w:style>
  <w:style w:type="paragraph" w:styleId="Sprechblasentext">
    <w:name w:val="Balloon Text"/>
    <w:basedOn w:val="Standard"/>
    <w:link w:val="SprechblasentextZchn"/>
    <w:unhideWhenUsed/>
    <w:rsid w:val="00D5764B"/>
    <w:rPr>
      <w:rFonts w:ascii="Tahoma" w:hAnsi="Tahoma" w:cs="Tahoma"/>
      <w:sz w:val="16"/>
      <w:szCs w:val="16"/>
    </w:rPr>
  </w:style>
  <w:style w:type="character" w:customStyle="1" w:styleId="SprechblasentextZchn">
    <w:name w:val="Sprechblasentext Zchn"/>
    <w:basedOn w:val="Absatz-Standardschriftart"/>
    <w:link w:val="Sprechblasentext"/>
    <w:rsid w:val="00D5764B"/>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702FE9"/>
    <w:pPr>
      <w:spacing w:line="240" w:lineRule="auto"/>
    </w:pPr>
    <w:rPr>
      <w:b/>
      <w:bCs/>
    </w:rPr>
  </w:style>
  <w:style w:type="character" w:customStyle="1" w:styleId="KommentarthemaZchn">
    <w:name w:val="Kommentarthema Zchn"/>
    <w:basedOn w:val="KommentartextZchn"/>
    <w:link w:val="Kommentarthema"/>
    <w:uiPriority w:val="99"/>
    <w:semiHidden/>
    <w:rsid w:val="00702FE9"/>
    <w:rPr>
      <w:rFonts w:ascii="TradeGothic" w:hAnsi="TradeGothic"/>
      <w:b/>
      <w:bCs/>
      <w:sz w:val="20"/>
      <w:szCs w:val="20"/>
    </w:rPr>
  </w:style>
  <w:style w:type="paragraph" w:styleId="berarbeitung">
    <w:name w:val="Revision"/>
    <w:hidden/>
    <w:uiPriority w:val="71"/>
    <w:rsid w:val="00702FE9"/>
    <w:pPr>
      <w:spacing w:after="0" w:line="240" w:lineRule="auto"/>
    </w:pPr>
    <w:rPr>
      <w:rFonts w:ascii="TradeGothic" w:hAnsi="TradeGothic"/>
      <w:sz w:val="20"/>
    </w:rPr>
  </w:style>
  <w:style w:type="paragraph" w:styleId="Beschriftung">
    <w:name w:val="caption"/>
    <w:basedOn w:val="Standard"/>
    <w:next w:val="Standard"/>
    <w:uiPriority w:val="35"/>
    <w:unhideWhenUsed/>
    <w:qFormat/>
    <w:rsid w:val="00CB05AC"/>
    <w:pPr>
      <w:spacing w:after="120" w:line="240" w:lineRule="auto"/>
    </w:pPr>
    <w:rPr>
      <w:bCs/>
      <w:sz w:val="18"/>
      <w:szCs w:val="18"/>
    </w:rPr>
  </w:style>
  <w:style w:type="paragraph" w:styleId="Kopfzeile">
    <w:name w:val="header"/>
    <w:basedOn w:val="Standard"/>
    <w:link w:val="KopfzeileZchn"/>
    <w:unhideWhenUsed/>
    <w:rsid w:val="00B32A4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32A4B"/>
    <w:rPr>
      <w:rFonts w:ascii="TradeGothic" w:hAnsi="TradeGothic"/>
      <w:sz w:val="20"/>
    </w:rPr>
  </w:style>
  <w:style w:type="paragraph" w:styleId="Fuzeile">
    <w:name w:val="footer"/>
    <w:basedOn w:val="Standard"/>
    <w:link w:val="FuzeileZchn"/>
    <w:unhideWhenUsed/>
    <w:rsid w:val="00B32A4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32A4B"/>
    <w:rPr>
      <w:rFonts w:ascii="TradeGothic" w:hAnsi="TradeGothic"/>
      <w:sz w:val="20"/>
    </w:rPr>
  </w:style>
  <w:style w:type="paragraph" w:customStyle="1" w:styleId="BezugsNr">
    <w:name w:val="Bezugs_Nr"/>
    <w:basedOn w:val="Standard"/>
    <w:link w:val="BezugsNrZchn"/>
    <w:qFormat/>
    <w:rsid w:val="00C81065"/>
    <w:pPr>
      <w:spacing w:before="0"/>
      <w:jc w:val="center"/>
    </w:pPr>
    <w:rPr>
      <w:b/>
      <w:color w:val="000000" w:themeColor="text1"/>
      <w:position w:val="16"/>
      <w:sz w:val="16"/>
      <w:szCs w:val="16"/>
    </w:rPr>
  </w:style>
  <w:style w:type="paragraph" w:customStyle="1" w:styleId="StandardFolgeAbsatz">
    <w:name w:val="Standard_FolgeAbsatz"/>
    <w:basedOn w:val="Standard0"/>
    <w:link w:val="StandardFolgeAbsatzZchn"/>
    <w:qFormat/>
    <w:rsid w:val="00F074D0"/>
    <w:pPr>
      <w:spacing w:before="0"/>
    </w:pPr>
    <w:rPr>
      <w:rFonts w:ascii="Trade Gothic" w:hAnsi="Trade Gothic"/>
    </w:rPr>
  </w:style>
  <w:style w:type="character" w:customStyle="1" w:styleId="BezugsNrZchn">
    <w:name w:val="Bezugs_Nr Zchn"/>
    <w:basedOn w:val="Absatz-Standardschriftart"/>
    <w:link w:val="BezugsNr"/>
    <w:rsid w:val="00C81065"/>
    <w:rPr>
      <w:rFonts w:ascii="TradeGothic" w:hAnsi="TradeGothic"/>
      <w:b/>
      <w:color w:val="000000" w:themeColor="text1"/>
      <w:position w:val="16"/>
      <w:sz w:val="16"/>
      <w:szCs w:val="16"/>
    </w:rPr>
  </w:style>
  <w:style w:type="character" w:customStyle="1" w:styleId="Standard0Zchn">
    <w:name w:val="Standard0 Zchn"/>
    <w:basedOn w:val="Absatz-Standardschriftart"/>
    <w:link w:val="Standard0"/>
    <w:rsid w:val="00F074D0"/>
    <w:rPr>
      <w:rFonts w:ascii="Georgia" w:hAnsi="Georgia"/>
      <w:sz w:val="20"/>
      <w14:ligatures w14:val="standard"/>
    </w:rPr>
  </w:style>
  <w:style w:type="character" w:customStyle="1" w:styleId="StandardFolgeAbsatzZchn">
    <w:name w:val="Standard_FolgeAbsatz Zchn"/>
    <w:basedOn w:val="Standard0Zchn"/>
    <w:link w:val="StandardFolgeAbsatz"/>
    <w:rsid w:val="00F074D0"/>
    <w:rPr>
      <w:rFonts w:ascii="Trade Gothic" w:hAnsi="Trade Gothic"/>
      <w:sz w:val="20"/>
      <w14:ligatures w14:val="standard"/>
    </w:rPr>
  </w:style>
  <w:style w:type="paragraph" w:customStyle="1" w:styleId="Richtplantextnormal">
    <w:name w:val="Richtplantext normal"/>
    <w:basedOn w:val="Standard"/>
    <w:link w:val="RichtplantextnormalZchn"/>
    <w:qFormat/>
    <w:rsid w:val="009E0B19"/>
    <w:pPr>
      <w:widowControl w:val="0"/>
      <w:spacing w:before="0"/>
    </w:pPr>
    <w:rPr>
      <w:rFonts w:eastAsia="SimSun" w:cs="Arial"/>
      <w:spacing w:val="-3"/>
      <w:sz w:val="22"/>
      <w:szCs w:val="20"/>
      <w:lang w:eastAsia="de-CH"/>
    </w:rPr>
  </w:style>
  <w:style w:type="character" w:customStyle="1" w:styleId="RichtplantextnormalZchn">
    <w:name w:val="Richtplantext normal Zchn"/>
    <w:basedOn w:val="Absatz-Standardschriftart"/>
    <w:link w:val="Richtplantextnormal"/>
    <w:rsid w:val="009E0B19"/>
    <w:rPr>
      <w:rFonts w:ascii="TradeGothic" w:eastAsia="SimSun" w:hAnsi="TradeGothic" w:cs="Arial"/>
      <w:spacing w:val="-3"/>
      <w:szCs w:val="20"/>
      <w:lang w:eastAsia="de-CH"/>
    </w:rPr>
  </w:style>
  <w:style w:type="paragraph" w:customStyle="1" w:styleId="2Kapitel">
    <w:name w:val="2 Kapitel"/>
    <w:basedOn w:val="berschrift3"/>
    <w:next w:val="Richtplantextnormal"/>
    <w:link w:val="2KapitelZchn"/>
    <w:qFormat/>
    <w:rsid w:val="005B6A41"/>
    <w:pPr>
      <w:keepLines w:val="0"/>
      <w:spacing w:before="240" w:line="360" w:lineRule="auto"/>
    </w:pPr>
    <w:rPr>
      <w:rFonts w:eastAsia="SimSun" w:cs="Times New Roman"/>
      <w:bCs w:val="0"/>
      <w:caps/>
      <w:sz w:val="24"/>
      <w:szCs w:val="24"/>
      <w:lang w:eastAsia="de-DE"/>
    </w:rPr>
  </w:style>
  <w:style w:type="character" w:customStyle="1" w:styleId="2KapitelZchn">
    <w:name w:val="2 Kapitel Zchn"/>
    <w:basedOn w:val="Absatz-Standardschriftart"/>
    <w:link w:val="2Kapitel"/>
    <w:rsid w:val="005B6A41"/>
    <w:rPr>
      <w:rFonts w:ascii="Arial" w:eastAsia="SimSun" w:hAnsi="Arial" w:cs="Times New Roman"/>
      <w:b/>
      <w:caps/>
      <w:sz w:val="24"/>
      <w:szCs w:val="24"/>
      <w:lang w:eastAsia="de-DE"/>
    </w:rPr>
  </w:style>
  <w:style w:type="paragraph" w:customStyle="1" w:styleId="RichtplantextBeschluss">
    <w:name w:val="Richtplantext Beschluss"/>
    <w:basedOn w:val="Standard"/>
    <w:link w:val="RichtplantextBeschlussZchn"/>
    <w:qFormat/>
    <w:rsid w:val="00077881"/>
    <w:pPr>
      <w:shd w:val="clear" w:color="auto" w:fill="D9D9D9" w:themeFill="background1" w:themeFillShade="D9"/>
      <w:spacing w:before="60" w:after="60"/>
    </w:pPr>
    <w:rPr>
      <w:rFonts w:eastAsia="SimSun" w:cs="Arial"/>
      <w:spacing w:val="-3"/>
      <w:sz w:val="22"/>
      <w:lang w:eastAsia="de-DE"/>
    </w:rPr>
  </w:style>
  <w:style w:type="character" w:customStyle="1" w:styleId="RichtplantextBeschlussZchn">
    <w:name w:val="Richtplantext Beschluss Zchn"/>
    <w:basedOn w:val="Absatz-Standardschriftart"/>
    <w:link w:val="RichtplantextBeschluss"/>
    <w:rsid w:val="00077881"/>
    <w:rPr>
      <w:rFonts w:ascii="TradeGothic" w:eastAsia="SimSun" w:hAnsi="TradeGothic" w:cs="Arial"/>
      <w:spacing w:val="-3"/>
      <w:shd w:val="clear" w:color="auto" w:fill="D9D9D9" w:themeFill="background1" w:themeFillShade="D9"/>
      <w:lang w:eastAsia="de-DE"/>
    </w:rPr>
  </w:style>
  <w:style w:type="paragraph" w:styleId="Funotentext">
    <w:name w:val="footnote text"/>
    <w:basedOn w:val="Standard"/>
    <w:link w:val="FunotentextZchn"/>
    <w:unhideWhenUsed/>
    <w:rsid w:val="00F322A2"/>
    <w:pPr>
      <w:spacing w:before="0" w:line="240" w:lineRule="auto"/>
    </w:pPr>
    <w:rPr>
      <w:szCs w:val="20"/>
    </w:rPr>
  </w:style>
  <w:style w:type="character" w:customStyle="1" w:styleId="FunotentextZchn">
    <w:name w:val="Fußnotentext Zchn"/>
    <w:basedOn w:val="Absatz-Standardschriftart"/>
    <w:link w:val="Funotentext"/>
    <w:rsid w:val="00F322A2"/>
    <w:rPr>
      <w:rFonts w:ascii="TradeGothic" w:hAnsi="TradeGothic"/>
      <w:sz w:val="20"/>
      <w:szCs w:val="20"/>
    </w:rPr>
  </w:style>
  <w:style w:type="character" w:styleId="Funotenzeichen">
    <w:name w:val="footnote reference"/>
    <w:basedOn w:val="Absatz-Standardschriftart"/>
    <w:unhideWhenUsed/>
    <w:rsid w:val="00F322A2"/>
    <w:rPr>
      <w:vertAlign w:val="superscript"/>
    </w:rPr>
  </w:style>
  <w:style w:type="paragraph" w:customStyle="1" w:styleId="Titel1">
    <w:name w:val="Titel 1"/>
    <w:rsid w:val="006D4245"/>
    <w:pPr>
      <w:spacing w:after="0" w:line="625" w:lineRule="exact"/>
    </w:pPr>
    <w:rPr>
      <w:rFonts w:ascii="TradeGothic" w:eastAsia="Times New Roman" w:hAnsi="TradeGothic" w:cs="Times New Roman"/>
      <w:sz w:val="54"/>
      <w:szCs w:val="54"/>
      <w:lang w:eastAsia="de-CH"/>
    </w:rPr>
  </w:style>
  <w:style w:type="paragraph" w:customStyle="1" w:styleId="Departementshinweis">
    <w:name w:val="Departementshinweis"/>
    <w:next w:val="DepartementAmt"/>
    <w:rsid w:val="006D4245"/>
    <w:pPr>
      <w:spacing w:after="0" w:line="240" w:lineRule="auto"/>
    </w:pPr>
    <w:rPr>
      <w:rFonts w:ascii="TradeGothic Light" w:eastAsia="Times New Roman" w:hAnsi="TradeGothic Light" w:cs="Times New Roman"/>
      <w:spacing w:val="3"/>
      <w:sz w:val="16"/>
      <w:szCs w:val="16"/>
      <w:lang w:eastAsia="de-CH"/>
    </w:rPr>
  </w:style>
  <w:style w:type="paragraph" w:customStyle="1" w:styleId="DepartementAmt">
    <w:name w:val="Departement/Amt"/>
    <w:next w:val="Titel1"/>
    <w:link w:val="DepartementAmtZchnZchn"/>
    <w:rsid w:val="006D4245"/>
    <w:pPr>
      <w:spacing w:after="0" w:line="360" w:lineRule="exact"/>
    </w:pPr>
    <w:rPr>
      <w:rFonts w:ascii="TradeGothic Light" w:eastAsia="Times New Roman" w:hAnsi="TradeGothic Light" w:cs="Times New Roman"/>
      <w:noProof/>
      <w:spacing w:val="-3"/>
      <w:sz w:val="30"/>
      <w:szCs w:val="30"/>
      <w:lang w:eastAsia="de-CH"/>
    </w:rPr>
  </w:style>
  <w:style w:type="character" w:customStyle="1" w:styleId="DepartementAmtZchnZchn">
    <w:name w:val="Departement/Amt Zchn Zchn"/>
    <w:link w:val="DepartementAmt"/>
    <w:rsid w:val="006D4245"/>
    <w:rPr>
      <w:rFonts w:ascii="TradeGothic Light" w:eastAsia="Times New Roman" w:hAnsi="TradeGothic Light" w:cs="Times New Roman"/>
      <w:noProof/>
      <w:spacing w:val="-3"/>
      <w:sz w:val="30"/>
      <w:szCs w:val="30"/>
      <w:lang w:eastAsia="de-CH"/>
    </w:rPr>
  </w:style>
  <w:style w:type="paragraph" w:customStyle="1" w:styleId="Titel2">
    <w:name w:val="Titel 2"/>
    <w:next w:val="Titel3"/>
    <w:rsid w:val="006D4245"/>
    <w:pPr>
      <w:spacing w:after="0" w:line="625" w:lineRule="exact"/>
    </w:pPr>
    <w:rPr>
      <w:rFonts w:ascii="TradeGothic" w:eastAsia="Times New Roman" w:hAnsi="TradeGothic" w:cs="Times New Roman"/>
      <w:sz w:val="30"/>
      <w:szCs w:val="20"/>
      <w:lang w:eastAsia="de-CH"/>
    </w:rPr>
  </w:style>
  <w:style w:type="character" w:customStyle="1" w:styleId="Logo">
    <w:name w:val="Logo"/>
    <w:semiHidden/>
    <w:rsid w:val="006D4245"/>
    <w:rPr>
      <w:rFonts w:ascii="TradeGothic" w:hAnsi="TradeGothic"/>
      <w:spacing w:val="0"/>
      <w:sz w:val="22"/>
    </w:rPr>
  </w:style>
  <w:style w:type="paragraph" w:customStyle="1" w:styleId="Absenderadresse1">
    <w:name w:val="Absenderadresse1"/>
    <w:next w:val="Absenderadresse2"/>
    <w:rsid w:val="006D4245"/>
    <w:pPr>
      <w:tabs>
        <w:tab w:val="left" w:pos="907"/>
      </w:tabs>
      <w:spacing w:after="0" w:line="190" w:lineRule="exact"/>
    </w:pPr>
    <w:rPr>
      <w:rFonts w:ascii="TradeGothic Light" w:eastAsia="Times New Roman" w:hAnsi="TradeGothic Light" w:cs="Times New Roman"/>
      <w:b/>
      <w:sz w:val="16"/>
      <w:szCs w:val="16"/>
      <w:lang w:eastAsia="de-CH"/>
    </w:rPr>
  </w:style>
  <w:style w:type="paragraph" w:customStyle="1" w:styleId="Impressum3">
    <w:name w:val="Impressum 3"/>
    <w:next w:val="Impressum2"/>
    <w:rsid w:val="006D4245"/>
    <w:pPr>
      <w:spacing w:after="0" w:line="190" w:lineRule="exact"/>
    </w:pPr>
    <w:rPr>
      <w:rFonts w:ascii="TradeGothic Light" w:eastAsia="Times New Roman" w:hAnsi="TradeGothic Light" w:cs="Times New Roman"/>
      <w:sz w:val="16"/>
      <w:szCs w:val="16"/>
      <w:lang w:eastAsia="de-CH"/>
    </w:rPr>
  </w:style>
  <w:style w:type="paragraph" w:customStyle="1" w:styleId="Impressum2">
    <w:name w:val="Impressum 2"/>
    <w:next w:val="Impressum3"/>
    <w:link w:val="Impressum2ZchnZchn"/>
    <w:rsid w:val="006D4245"/>
    <w:pPr>
      <w:spacing w:after="0" w:line="270" w:lineRule="exact"/>
    </w:pPr>
    <w:rPr>
      <w:rFonts w:ascii="TradeGothic Light" w:eastAsia="Times New Roman" w:hAnsi="TradeGothic Light" w:cs="Times New Roman"/>
      <w:sz w:val="16"/>
      <w:szCs w:val="16"/>
      <w:lang w:eastAsia="de-CH"/>
    </w:rPr>
  </w:style>
  <w:style w:type="character" w:customStyle="1" w:styleId="Impressum2ZchnZchn">
    <w:name w:val="Impressum 2 Zchn Zchn"/>
    <w:link w:val="Impressum2"/>
    <w:rsid w:val="006D4245"/>
    <w:rPr>
      <w:rFonts w:ascii="TradeGothic Light" w:eastAsia="Times New Roman" w:hAnsi="TradeGothic Light" w:cs="Times New Roman"/>
      <w:sz w:val="16"/>
      <w:szCs w:val="16"/>
      <w:lang w:eastAsia="de-CH"/>
    </w:rPr>
  </w:style>
  <w:style w:type="paragraph" w:customStyle="1" w:styleId="Impressum1">
    <w:name w:val="Impressum 1"/>
    <w:next w:val="Impressum2"/>
    <w:rsid w:val="006D4245"/>
    <w:pPr>
      <w:spacing w:after="0" w:line="190" w:lineRule="exact"/>
    </w:pPr>
    <w:rPr>
      <w:rFonts w:ascii="TradeGothic Light" w:eastAsia="Times New Roman" w:hAnsi="TradeGothic Light" w:cs="Times New Roman"/>
      <w:b/>
      <w:sz w:val="16"/>
      <w:szCs w:val="16"/>
      <w:lang w:eastAsia="de-CH"/>
    </w:rPr>
  </w:style>
  <w:style w:type="numbering" w:styleId="111111">
    <w:name w:val="Outline List 2"/>
    <w:basedOn w:val="KeineListe"/>
    <w:semiHidden/>
    <w:rsid w:val="006D4245"/>
    <w:pPr>
      <w:numPr>
        <w:numId w:val="4"/>
      </w:numPr>
    </w:pPr>
  </w:style>
  <w:style w:type="paragraph" w:styleId="Dokumentstruktur">
    <w:name w:val="Document Map"/>
    <w:basedOn w:val="Standard"/>
    <w:link w:val="DokumentstrukturZchn"/>
    <w:semiHidden/>
    <w:rsid w:val="006D4245"/>
    <w:pPr>
      <w:shd w:val="clear" w:color="auto" w:fill="000080"/>
      <w:spacing w:before="0" w:line="270" w:lineRule="exact"/>
      <w:jc w:val="left"/>
    </w:pPr>
    <w:rPr>
      <w:rFonts w:ascii="Tahoma" w:eastAsia="Times New Roman" w:hAnsi="Tahoma" w:cs="Tahoma"/>
      <w:spacing w:val="-3"/>
      <w:szCs w:val="20"/>
      <w:lang w:eastAsia="de-CH"/>
    </w:rPr>
  </w:style>
  <w:style w:type="character" w:customStyle="1" w:styleId="DokumentstrukturZchn">
    <w:name w:val="Dokumentstruktur Zchn"/>
    <w:basedOn w:val="Absatz-Standardschriftart"/>
    <w:link w:val="Dokumentstruktur"/>
    <w:semiHidden/>
    <w:rsid w:val="006D4245"/>
    <w:rPr>
      <w:rFonts w:ascii="Tahoma" w:eastAsia="Times New Roman" w:hAnsi="Tahoma" w:cs="Tahoma"/>
      <w:spacing w:val="-3"/>
      <w:sz w:val="20"/>
      <w:szCs w:val="20"/>
      <w:shd w:val="clear" w:color="auto" w:fill="000080"/>
      <w:lang w:eastAsia="de-CH"/>
    </w:rPr>
  </w:style>
  <w:style w:type="paragraph" w:customStyle="1" w:styleId="FormatvorlageGP3">
    <w:name w:val="Formatvorlage GP 3"/>
    <w:basedOn w:val="Standard"/>
    <w:next w:val="Standard"/>
    <w:qFormat/>
    <w:rsid w:val="006D4245"/>
    <w:pPr>
      <w:keepNext/>
      <w:keepLines/>
      <w:numPr>
        <w:ilvl w:val="2"/>
        <w:numId w:val="6"/>
      </w:numPr>
      <w:tabs>
        <w:tab w:val="num" w:pos="431"/>
      </w:tabs>
      <w:spacing w:before="200" w:line="240" w:lineRule="auto"/>
      <w:ind w:left="431" w:hanging="431"/>
      <w:jc w:val="left"/>
      <w:outlineLvl w:val="1"/>
    </w:pPr>
    <w:rPr>
      <w:rFonts w:ascii="Calibri" w:eastAsia="MS Gothic" w:hAnsi="Calibri" w:cs="Calibri"/>
      <w:bCs/>
      <w:color w:val="17365D"/>
      <w:sz w:val="24"/>
      <w:szCs w:val="24"/>
    </w:rPr>
  </w:style>
  <w:style w:type="character" w:styleId="Fett">
    <w:name w:val="Strong"/>
    <w:basedOn w:val="Absatz-Standardschriftart"/>
    <w:qFormat/>
    <w:rsid w:val="006D4245"/>
    <w:rPr>
      <w:b/>
      <w:bCs/>
    </w:rPr>
  </w:style>
  <w:style w:type="paragraph" w:customStyle="1" w:styleId="Default">
    <w:name w:val="Default"/>
    <w:rsid w:val="006D4245"/>
    <w:pPr>
      <w:widowControl w:val="0"/>
      <w:autoSpaceDE w:val="0"/>
      <w:autoSpaceDN w:val="0"/>
      <w:adjustRightInd w:val="0"/>
      <w:spacing w:after="0" w:line="240" w:lineRule="auto"/>
    </w:pPr>
    <w:rPr>
      <w:rFonts w:ascii="TradeGothic" w:eastAsia="Times New Roman" w:hAnsi="TradeGothic" w:cs="TradeGothic"/>
      <w:color w:val="000000"/>
      <w:sz w:val="24"/>
      <w:szCs w:val="24"/>
      <w:lang w:val="de-DE" w:eastAsia="de-DE"/>
    </w:rPr>
  </w:style>
  <w:style w:type="paragraph" w:styleId="Verzeichnis4">
    <w:name w:val="toc 4"/>
    <w:basedOn w:val="Standard"/>
    <w:next w:val="Standard"/>
    <w:autoRedefine/>
    <w:uiPriority w:val="39"/>
    <w:rsid w:val="006D4245"/>
    <w:pPr>
      <w:spacing w:before="0"/>
      <w:ind w:left="600"/>
      <w:jc w:val="left"/>
    </w:pPr>
    <w:rPr>
      <w:rFonts w:asciiTheme="minorHAnsi" w:hAnsiTheme="minorHAnsi"/>
      <w:szCs w:val="20"/>
    </w:rPr>
  </w:style>
  <w:style w:type="paragraph" w:styleId="Verzeichnis5">
    <w:name w:val="toc 5"/>
    <w:basedOn w:val="Standard"/>
    <w:next w:val="Standard"/>
    <w:autoRedefine/>
    <w:rsid w:val="006D4245"/>
    <w:pPr>
      <w:spacing w:before="0"/>
      <w:ind w:left="800"/>
      <w:jc w:val="left"/>
    </w:pPr>
    <w:rPr>
      <w:rFonts w:asciiTheme="minorHAnsi" w:hAnsiTheme="minorHAnsi"/>
      <w:szCs w:val="20"/>
    </w:rPr>
  </w:style>
  <w:style w:type="paragraph" w:styleId="Verzeichnis6">
    <w:name w:val="toc 6"/>
    <w:basedOn w:val="Standard"/>
    <w:next w:val="Standard"/>
    <w:autoRedefine/>
    <w:rsid w:val="006D4245"/>
    <w:pPr>
      <w:spacing w:before="0"/>
      <w:ind w:left="1000"/>
      <w:jc w:val="left"/>
    </w:pPr>
    <w:rPr>
      <w:rFonts w:asciiTheme="minorHAnsi" w:hAnsiTheme="minorHAnsi"/>
      <w:szCs w:val="20"/>
    </w:rPr>
  </w:style>
  <w:style w:type="paragraph" w:styleId="Verzeichnis7">
    <w:name w:val="toc 7"/>
    <w:basedOn w:val="Standard"/>
    <w:next w:val="Standard"/>
    <w:autoRedefine/>
    <w:rsid w:val="006D4245"/>
    <w:pPr>
      <w:spacing w:before="0"/>
      <w:ind w:left="1200"/>
      <w:jc w:val="left"/>
    </w:pPr>
    <w:rPr>
      <w:rFonts w:asciiTheme="minorHAnsi" w:hAnsiTheme="minorHAnsi"/>
      <w:szCs w:val="20"/>
    </w:rPr>
  </w:style>
  <w:style w:type="paragraph" w:styleId="Verzeichnis8">
    <w:name w:val="toc 8"/>
    <w:basedOn w:val="Standard"/>
    <w:next w:val="Standard"/>
    <w:autoRedefine/>
    <w:rsid w:val="006D4245"/>
    <w:pPr>
      <w:spacing w:before="0"/>
      <w:ind w:left="1400"/>
      <w:jc w:val="left"/>
    </w:pPr>
    <w:rPr>
      <w:rFonts w:asciiTheme="minorHAnsi" w:hAnsiTheme="minorHAnsi"/>
      <w:szCs w:val="20"/>
    </w:rPr>
  </w:style>
  <w:style w:type="paragraph" w:styleId="Verzeichnis9">
    <w:name w:val="toc 9"/>
    <w:basedOn w:val="Standard"/>
    <w:next w:val="Standard"/>
    <w:autoRedefine/>
    <w:rsid w:val="006D4245"/>
    <w:pPr>
      <w:spacing w:before="0"/>
      <w:ind w:left="1600"/>
      <w:jc w:val="left"/>
    </w:pPr>
    <w:rPr>
      <w:rFonts w:asciiTheme="minorHAnsi" w:hAnsiTheme="minorHAnsi"/>
      <w:szCs w:val="20"/>
    </w:rPr>
  </w:style>
  <w:style w:type="paragraph" w:customStyle="1" w:styleId="AbsAufzhlung">
    <w:name w:val="Abs. Aufzählung"/>
    <w:basedOn w:val="Standard"/>
    <w:qFormat/>
    <w:rsid w:val="00392D26"/>
    <w:pPr>
      <w:numPr>
        <w:numId w:val="7"/>
      </w:numPr>
      <w:spacing w:before="0"/>
      <w:ind w:left="567" w:hanging="283"/>
      <w:jc w:val="left"/>
    </w:pPr>
    <w:rPr>
      <w:rFonts w:eastAsia="Times New Roman" w:cs="Times New Roman"/>
      <w:spacing w:val="-3"/>
      <w:szCs w:val="20"/>
      <w:lang w:eastAsia="de-CH"/>
    </w:rPr>
  </w:style>
  <w:style w:type="paragraph" w:customStyle="1" w:styleId="Anhang">
    <w:name w:val="Anhang"/>
    <w:basedOn w:val="berschrift1"/>
    <w:qFormat/>
    <w:rsid w:val="006D4245"/>
    <w:pPr>
      <w:keepLines w:val="0"/>
      <w:tabs>
        <w:tab w:val="left" w:pos="851"/>
        <w:tab w:val="left" w:pos="1361"/>
      </w:tabs>
      <w:spacing w:before="0" w:after="240" w:line="336" w:lineRule="exact"/>
      <w:jc w:val="left"/>
    </w:pPr>
    <w:rPr>
      <w:rFonts w:ascii="Trade Gothic Bold" w:eastAsia="Times New Roman" w:hAnsi="Trade Gothic Bold" w:cs="Arial"/>
      <w:b/>
      <w:spacing w:val="-3"/>
      <w:kern w:val="32"/>
      <w:szCs w:val="32"/>
      <w:lang w:eastAsia="de-CH"/>
    </w:rPr>
  </w:style>
  <w:style w:type="paragraph" w:customStyle="1" w:styleId="ATitel">
    <w:name w:val="A Titel"/>
    <w:qFormat/>
    <w:rsid w:val="00761DE2"/>
    <w:pPr>
      <w:pageBreakBefore/>
      <w:numPr>
        <w:numId w:val="10"/>
      </w:numPr>
      <w:spacing w:before="540" w:after="270" w:line="270" w:lineRule="atLeast"/>
    </w:pPr>
    <w:rPr>
      <w:rFonts w:ascii="Arial" w:eastAsia="Times New Roman" w:hAnsi="Arial" w:cs="Arial"/>
      <w:spacing w:val="-3"/>
      <w:sz w:val="28"/>
      <w:szCs w:val="28"/>
      <w:lang w:eastAsia="de-CH"/>
    </w:rPr>
  </w:style>
  <w:style w:type="paragraph" w:customStyle="1" w:styleId="Traktanden">
    <w:name w:val="Traktanden"/>
    <w:basedOn w:val="Standard"/>
    <w:rsid w:val="006D4245"/>
    <w:pPr>
      <w:numPr>
        <w:numId w:val="8"/>
      </w:numPr>
      <w:spacing w:before="0" w:line="270" w:lineRule="exact"/>
      <w:jc w:val="left"/>
    </w:pPr>
    <w:rPr>
      <w:rFonts w:eastAsia="Times New Roman" w:cs="Times New Roman"/>
      <w:spacing w:val="-3"/>
      <w:sz w:val="22"/>
      <w:szCs w:val="24"/>
      <w:lang w:eastAsia="de-CH"/>
    </w:rPr>
  </w:style>
  <w:style w:type="paragraph" w:customStyle="1" w:styleId="Anhang2">
    <w:name w:val="Anhang 2"/>
    <w:basedOn w:val="ATitel"/>
    <w:qFormat/>
    <w:rsid w:val="00EA14F1"/>
    <w:pPr>
      <w:numPr>
        <w:ilvl w:val="1"/>
      </w:numPr>
      <w:ind w:left="709" w:hanging="709"/>
    </w:pPr>
    <w:rPr>
      <w:sz w:val="24"/>
      <w:szCs w:val="24"/>
    </w:rPr>
  </w:style>
  <w:style w:type="numbering" w:customStyle="1" w:styleId="AktuelleListe1">
    <w:name w:val="Aktuelle Liste1"/>
    <w:uiPriority w:val="99"/>
    <w:rsid w:val="006D4245"/>
    <w:pPr>
      <w:numPr>
        <w:numId w:val="9"/>
      </w:numPr>
    </w:pPr>
  </w:style>
  <w:style w:type="paragraph" w:customStyle="1" w:styleId="Anhang3">
    <w:name w:val="Anhang 3"/>
    <w:basedOn w:val="Anhang2"/>
    <w:qFormat/>
    <w:rsid w:val="00875EAE"/>
    <w:pPr>
      <w:numPr>
        <w:ilvl w:val="2"/>
      </w:numPr>
      <w:ind w:left="709" w:hanging="709"/>
    </w:pPr>
    <w:rPr>
      <w:sz w:val="20"/>
      <w:szCs w:val="20"/>
    </w:rPr>
  </w:style>
  <w:style w:type="paragraph" w:customStyle="1" w:styleId="StandardAufzhlungSchatten">
    <w:name w:val="Standard Aufzählung Schatten"/>
    <w:basedOn w:val="AbsAufzhlung"/>
    <w:qFormat/>
    <w:rsid w:val="007D518C"/>
    <w:pPr>
      <w:shd w:val="clear" w:color="auto" w:fill="E0E0E0"/>
      <w:ind w:left="431" w:hanging="397"/>
    </w:pPr>
  </w:style>
  <w:style w:type="paragraph" w:customStyle="1" w:styleId="NotizEbene21">
    <w:name w:val="Notiz Ebene 21"/>
    <w:basedOn w:val="Standard"/>
    <w:uiPriority w:val="1"/>
    <w:qFormat/>
    <w:rsid w:val="006D4245"/>
    <w:pPr>
      <w:keepNext/>
      <w:numPr>
        <w:ilvl w:val="1"/>
        <w:numId w:val="5"/>
      </w:numPr>
      <w:spacing w:before="0" w:line="270" w:lineRule="exact"/>
      <w:contextualSpacing/>
      <w:jc w:val="left"/>
      <w:outlineLvl w:val="1"/>
    </w:pPr>
    <w:rPr>
      <w:rFonts w:ascii="Verdana" w:eastAsia="Times New Roman" w:hAnsi="Verdana" w:cs="Times New Roman"/>
      <w:spacing w:val="-3"/>
      <w:sz w:val="22"/>
      <w:szCs w:val="24"/>
      <w:lang w:eastAsia="de-CH"/>
    </w:rPr>
  </w:style>
  <w:style w:type="character" w:styleId="SchwacherVerweis">
    <w:name w:val="Subtle Reference"/>
    <w:basedOn w:val="Absatz-Standardschriftart"/>
    <w:uiPriority w:val="31"/>
    <w:qFormat/>
    <w:rsid w:val="006D4245"/>
    <w:rPr>
      <w:smallCaps/>
      <w:color w:val="C0504D" w:themeColor="accent2"/>
      <w:u w:val="single"/>
    </w:rPr>
  </w:style>
  <w:style w:type="character" w:styleId="IntensiverVerweis">
    <w:name w:val="Intense Reference"/>
    <w:basedOn w:val="Absatz-Standardschriftart"/>
    <w:uiPriority w:val="32"/>
    <w:qFormat/>
    <w:rsid w:val="006D4245"/>
    <w:rPr>
      <w:b/>
      <w:bCs/>
      <w:smallCaps/>
      <w:color w:val="C0504D" w:themeColor="accent2"/>
      <w:spacing w:val="5"/>
      <w:u w:val="single"/>
    </w:rPr>
  </w:style>
  <w:style w:type="character" w:styleId="Buchtitel">
    <w:name w:val="Book Title"/>
    <w:basedOn w:val="Absatz-Standardschriftart"/>
    <w:uiPriority w:val="33"/>
    <w:qFormat/>
    <w:rsid w:val="006D4245"/>
    <w:rPr>
      <w:b/>
      <w:bCs/>
      <w:smallCaps/>
      <w:spacing w:val="5"/>
    </w:rPr>
  </w:style>
  <w:style w:type="paragraph" w:styleId="Endnotentext">
    <w:name w:val="endnote text"/>
    <w:basedOn w:val="Standard"/>
    <w:link w:val="EndnotentextZchn"/>
    <w:rsid w:val="006D4245"/>
    <w:pPr>
      <w:spacing w:before="0" w:line="240" w:lineRule="auto"/>
      <w:jc w:val="left"/>
    </w:pPr>
    <w:rPr>
      <w:rFonts w:eastAsia="Times New Roman" w:cs="Times New Roman"/>
      <w:spacing w:val="-3"/>
      <w:sz w:val="24"/>
      <w:szCs w:val="24"/>
      <w:lang w:eastAsia="de-CH"/>
    </w:rPr>
  </w:style>
  <w:style w:type="character" w:customStyle="1" w:styleId="EndnotentextZchn">
    <w:name w:val="Endnotentext Zchn"/>
    <w:basedOn w:val="Absatz-Standardschriftart"/>
    <w:link w:val="Endnotentext"/>
    <w:rsid w:val="006D4245"/>
    <w:rPr>
      <w:rFonts w:ascii="TradeGothic" w:eastAsia="Times New Roman" w:hAnsi="TradeGothic" w:cs="Times New Roman"/>
      <w:spacing w:val="-3"/>
      <w:sz w:val="24"/>
      <w:szCs w:val="24"/>
      <w:lang w:eastAsia="de-CH"/>
    </w:rPr>
  </w:style>
  <w:style w:type="paragraph" w:styleId="Abbildungsverzeichnis">
    <w:name w:val="table of figures"/>
    <w:basedOn w:val="Standard"/>
    <w:next w:val="Standard"/>
    <w:rsid w:val="006D4245"/>
    <w:pPr>
      <w:spacing w:before="0" w:line="270" w:lineRule="exact"/>
      <w:jc w:val="left"/>
    </w:pPr>
    <w:rPr>
      <w:rFonts w:eastAsia="Times New Roman" w:cs="Times New Roman"/>
      <w:spacing w:val="-3"/>
      <w:sz w:val="22"/>
      <w:szCs w:val="24"/>
      <w:lang w:eastAsia="de-CH"/>
    </w:rPr>
  </w:style>
  <w:style w:type="paragraph" w:customStyle="1" w:styleId="Abbildung">
    <w:name w:val="Abbildung"/>
    <w:basedOn w:val="Standard"/>
    <w:qFormat/>
    <w:rsid w:val="006D4245"/>
    <w:pPr>
      <w:spacing w:before="0" w:line="270" w:lineRule="exact"/>
      <w:jc w:val="left"/>
    </w:pPr>
    <w:rPr>
      <w:rFonts w:eastAsia="Times New Roman" w:cs="Times New Roman"/>
      <w:spacing w:val="-3"/>
      <w:sz w:val="16"/>
      <w:szCs w:val="16"/>
      <w:lang w:eastAsia="de-CH"/>
    </w:rPr>
  </w:style>
  <w:style w:type="character" w:styleId="BesuchterLink">
    <w:name w:val="FollowedHyperlink"/>
    <w:basedOn w:val="Absatz-Standardschriftart"/>
    <w:uiPriority w:val="99"/>
    <w:semiHidden/>
    <w:unhideWhenUsed/>
    <w:rsid w:val="00DF1B3C"/>
    <w:rPr>
      <w:color w:val="800080" w:themeColor="followedHyperlink"/>
      <w:u w:val="single"/>
    </w:rPr>
  </w:style>
  <w:style w:type="paragraph" w:customStyle="1" w:styleId="Lauftext">
    <w:name w:val="Lauftext"/>
    <w:basedOn w:val="Standard"/>
    <w:rsid w:val="004E13BF"/>
    <w:pPr>
      <w:spacing w:before="0" w:after="120" w:line="320" w:lineRule="exact"/>
      <w:ind w:left="624"/>
    </w:pPr>
    <w:rPr>
      <w:rFonts w:ascii="Palatino" w:eastAsia="Times" w:hAnsi="Palatino" w:cs="Times New Roman"/>
      <w:noProof/>
      <w:sz w:val="22"/>
      <w:szCs w:val="20"/>
      <w:lang w:val="de-DE" w:eastAsia="de-DE"/>
    </w:rPr>
  </w:style>
  <w:style w:type="paragraph" w:customStyle="1" w:styleId="Kopfzeile2">
    <w:name w:val="Kopfzeile2"/>
    <w:basedOn w:val="Standard"/>
    <w:rsid w:val="00C971CE"/>
    <w:pPr>
      <w:tabs>
        <w:tab w:val="center" w:pos="3402"/>
        <w:tab w:val="right" w:pos="6804"/>
      </w:tabs>
      <w:spacing w:before="0" w:line="320" w:lineRule="exact"/>
      <w:ind w:left="-1985"/>
      <w:jc w:val="left"/>
    </w:pPr>
    <w:rPr>
      <w:rFonts w:eastAsia="Times" w:cs="Times New Roman"/>
      <w:sz w:val="16"/>
      <w:szCs w:val="20"/>
      <w:lang w:val="de-DE" w:eastAsia="de-CH"/>
    </w:rPr>
  </w:style>
  <w:style w:type="paragraph" w:customStyle="1" w:styleId="Fusszeile2">
    <w:name w:val="Fusszeile2"/>
    <w:basedOn w:val="Standard"/>
    <w:rsid w:val="00C971CE"/>
    <w:pPr>
      <w:tabs>
        <w:tab w:val="center" w:pos="3402"/>
        <w:tab w:val="right" w:pos="6804"/>
      </w:tabs>
      <w:spacing w:before="400" w:line="240" w:lineRule="auto"/>
      <w:ind w:left="-1985"/>
      <w:jc w:val="left"/>
    </w:pPr>
    <w:rPr>
      <w:rFonts w:eastAsia="Times" w:cs="Times New Roman"/>
      <w:noProof/>
      <w:sz w:val="16"/>
      <w:szCs w:val="20"/>
      <w:lang w:val="de-DE" w:eastAsia="de-CH"/>
    </w:rPr>
  </w:style>
  <w:style w:type="paragraph" w:customStyle="1" w:styleId="Titelbild">
    <w:name w:val="Titelbild"/>
    <w:basedOn w:val="Standard"/>
    <w:rsid w:val="00C971CE"/>
    <w:pPr>
      <w:spacing w:before="720" w:after="600" w:line="240" w:lineRule="auto"/>
      <w:jc w:val="left"/>
    </w:pPr>
    <w:rPr>
      <w:rFonts w:eastAsia="Times" w:cs="Times New Roman"/>
      <w:sz w:val="22"/>
      <w:szCs w:val="20"/>
      <w:lang w:val="de-DE" w:eastAsia="de-CH"/>
    </w:rPr>
  </w:style>
  <w:style w:type="paragraph" w:customStyle="1" w:styleId="Titberschrift1">
    <w:name w:val="Tit Überschrift 1"/>
    <w:basedOn w:val="berschrift1"/>
    <w:rsid w:val="00C971CE"/>
    <w:pPr>
      <w:keepLines w:val="0"/>
      <w:numPr>
        <w:numId w:val="0"/>
      </w:numPr>
      <w:pBdr>
        <w:bottom w:val="single" w:sz="4" w:space="1" w:color="auto"/>
      </w:pBdr>
      <w:tabs>
        <w:tab w:val="left" w:pos="0"/>
        <w:tab w:val="left" w:pos="1276"/>
      </w:tabs>
      <w:spacing w:before="360" w:after="280" w:line="400" w:lineRule="exact"/>
      <w:jc w:val="left"/>
      <w:outlineLvl w:val="9"/>
    </w:pPr>
    <w:rPr>
      <w:rFonts w:ascii="Arial" w:eastAsia="Times" w:hAnsi="Arial" w:cs="Times New Roman"/>
      <w:bCs w:val="0"/>
      <w:spacing w:val="10"/>
      <w:kern w:val="28"/>
      <w:sz w:val="40"/>
      <w:szCs w:val="20"/>
      <w:lang w:val="de-DE" w:eastAsia="de-CH"/>
    </w:rPr>
  </w:style>
  <w:style w:type="paragraph" w:customStyle="1" w:styleId="Wappen">
    <w:name w:val="Wappen"/>
    <w:basedOn w:val="Kopfzeile"/>
    <w:rsid w:val="00C971CE"/>
    <w:pPr>
      <w:tabs>
        <w:tab w:val="clear" w:pos="4536"/>
        <w:tab w:val="clear" w:pos="9072"/>
        <w:tab w:val="center" w:pos="4749"/>
        <w:tab w:val="right" w:pos="9497"/>
      </w:tabs>
      <w:spacing w:before="900" w:line="320" w:lineRule="exact"/>
      <w:ind w:left="567"/>
      <w:jc w:val="left"/>
    </w:pPr>
    <w:rPr>
      <w:rFonts w:eastAsia="Times" w:cs="Times New Roman"/>
      <w:spacing w:val="10"/>
      <w:sz w:val="28"/>
      <w:szCs w:val="20"/>
      <w:lang w:val="de-DE" w:eastAsia="de-CH"/>
    </w:rPr>
  </w:style>
  <w:style w:type="paragraph" w:customStyle="1" w:styleId="Bildbeschriftung">
    <w:name w:val="Bildbeschriftung"/>
    <w:basedOn w:val="Lauftext"/>
    <w:next w:val="Lauftext"/>
    <w:rsid w:val="00C971CE"/>
    <w:pPr>
      <w:tabs>
        <w:tab w:val="left" w:pos="227"/>
      </w:tabs>
      <w:spacing w:line="240" w:lineRule="exact"/>
      <w:ind w:left="0"/>
    </w:pPr>
    <w:rPr>
      <w:rFonts w:ascii="Arial" w:hAnsi="Arial"/>
      <w:noProof w:val="0"/>
      <w:sz w:val="18"/>
      <w:lang w:eastAsia="de-CH"/>
    </w:rPr>
  </w:style>
  <w:style w:type="paragraph" w:customStyle="1" w:styleId="TitText">
    <w:name w:val="TitText"/>
    <w:basedOn w:val="Standard"/>
    <w:rsid w:val="00C971CE"/>
    <w:pPr>
      <w:spacing w:before="0" w:line="440" w:lineRule="exact"/>
      <w:jc w:val="left"/>
    </w:pPr>
    <w:rPr>
      <w:rFonts w:eastAsia="Times" w:cs="Times New Roman"/>
      <w:sz w:val="22"/>
      <w:szCs w:val="20"/>
      <w:lang w:val="de-DE" w:eastAsia="de-CH"/>
    </w:rPr>
  </w:style>
  <w:style w:type="paragraph" w:customStyle="1" w:styleId="Art">
    <w:name w:val="Art"/>
    <w:basedOn w:val="Standard"/>
    <w:qFormat/>
    <w:rsid w:val="007404DE"/>
    <w:pPr>
      <w:numPr>
        <w:numId w:val="12"/>
      </w:numPr>
      <w:spacing w:before="240"/>
    </w:pPr>
    <w:rPr>
      <w:rFonts w:cs="Arial"/>
      <w:b/>
    </w:rPr>
  </w:style>
  <w:style w:type="paragraph" w:customStyle="1" w:styleId="Ingress">
    <w:name w:val="Ingress"/>
    <w:basedOn w:val="Art"/>
    <w:qFormat/>
    <w:rsid w:val="005724B7"/>
    <w:pPr>
      <w:numPr>
        <w:numId w:val="0"/>
      </w:numPr>
    </w:pPr>
  </w:style>
  <w:style w:type="paragraph" w:customStyle="1" w:styleId="AbsNr">
    <w:name w:val="Abs.Nr."/>
    <w:basedOn w:val="Art"/>
    <w:qFormat/>
    <w:rsid w:val="00D034E5"/>
    <w:pPr>
      <w:numPr>
        <w:ilvl w:val="1"/>
      </w:numPr>
      <w:spacing w:before="120"/>
      <w:ind w:left="284" w:hanging="284"/>
    </w:pPr>
    <w:rPr>
      <w:b w:val="0"/>
    </w:rPr>
  </w:style>
  <w:style w:type="paragraph" w:customStyle="1" w:styleId="TabText">
    <w:name w:val="TabText"/>
    <w:basedOn w:val="Standard"/>
    <w:rsid w:val="00397DCA"/>
    <w:pPr>
      <w:spacing w:before="60" w:after="60" w:line="240" w:lineRule="auto"/>
      <w:ind w:left="28" w:right="28"/>
      <w:jc w:val="left"/>
    </w:pPr>
    <w:rPr>
      <w:rFonts w:eastAsia="Times" w:cs="Times New Roman"/>
      <w:szCs w:val="20"/>
      <w:lang w:val="de-DE" w:eastAsia="de-CH"/>
    </w:rPr>
  </w:style>
  <w:style w:type="paragraph" w:customStyle="1" w:styleId="Autoren">
    <w:name w:val="Autoren"/>
    <w:basedOn w:val="Standard"/>
    <w:rsid w:val="00397DCA"/>
    <w:pPr>
      <w:tabs>
        <w:tab w:val="left" w:pos="227"/>
      </w:tabs>
      <w:spacing w:before="0" w:line="320" w:lineRule="exact"/>
      <w:ind w:left="284" w:hanging="284"/>
    </w:pPr>
    <w:rPr>
      <w:rFonts w:eastAsia="Times" w:cs="Times New Roman"/>
      <w:sz w:val="22"/>
      <w:szCs w:val="20"/>
      <w:lang w:val="de-DE" w:eastAsia="de-CH"/>
    </w:rPr>
  </w:style>
  <w:style w:type="paragraph" w:customStyle="1" w:styleId="Unterschriften">
    <w:name w:val="Unterschriften"/>
    <w:basedOn w:val="Standard"/>
    <w:qFormat/>
    <w:rsid w:val="00397DCA"/>
    <w:pPr>
      <w:tabs>
        <w:tab w:val="left" w:pos="4536"/>
        <w:tab w:val="right" w:leader="dot" w:pos="935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2481">
      <w:bodyDiv w:val="1"/>
      <w:marLeft w:val="0"/>
      <w:marRight w:val="0"/>
      <w:marTop w:val="0"/>
      <w:marBottom w:val="0"/>
      <w:divBdr>
        <w:top w:val="none" w:sz="0" w:space="0" w:color="auto"/>
        <w:left w:val="none" w:sz="0" w:space="0" w:color="auto"/>
        <w:bottom w:val="none" w:sz="0" w:space="0" w:color="auto"/>
        <w:right w:val="none" w:sz="0" w:space="0" w:color="auto"/>
      </w:divBdr>
    </w:div>
    <w:div w:id="656693419">
      <w:bodyDiv w:val="1"/>
      <w:marLeft w:val="0"/>
      <w:marRight w:val="0"/>
      <w:marTop w:val="0"/>
      <w:marBottom w:val="0"/>
      <w:divBdr>
        <w:top w:val="none" w:sz="0" w:space="0" w:color="auto"/>
        <w:left w:val="none" w:sz="0" w:space="0" w:color="auto"/>
        <w:bottom w:val="none" w:sz="0" w:space="0" w:color="auto"/>
        <w:right w:val="none" w:sz="0" w:space="0" w:color="auto"/>
      </w:divBdr>
    </w:div>
    <w:div w:id="872157164">
      <w:bodyDiv w:val="1"/>
      <w:marLeft w:val="0"/>
      <w:marRight w:val="0"/>
      <w:marTop w:val="0"/>
      <w:marBottom w:val="0"/>
      <w:divBdr>
        <w:top w:val="none" w:sz="0" w:space="0" w:color="auto"/>
        <w:left w:val="none" w:sz="0" w:space="0" w:color="auto"/>
        <w:bottom w:val="none" w:sz="0" w:space="0" w:color="auto"/>
        <w:right w:val="none" w:sz="0" w:space="0" w:color="auto"/>
      </w:divBdr>
    </w:div>
    <w:div w:id="1139304748">
      <w:bodyDiv w:val="1"/>
      <w:marLeft w:val="0"/>
      <w:marRight w:val="0"/>
      <w:marTop w:val="0"/>
      <w:marBottom w:val="0"/>
      <w:divBdr>
        <w:top w:val="none" w:sz="0" w:space="0" w:color="auto"/>
        <w:left w:val="none" w:sz="0" w:space="0" w:color="auto"/>
        <w:bottom w:val="none" w:sz="0" w:space="0" w:color="auto"/>
        <w:right w:val="none" w:sz="0" w:space="0" w:color="auto"/>
      </w:divBdr>
    </w:div>
    <w:div w:id="1388643764">
      <w:bodyDiv w:val="1"/>
      <w:marLeft w:val="0"/>
      <w:marRight w:val="0"/>
      <w:marTop w:val="0"/>
      <w:marBottom w:val="0"/>
      <w:divBdr>
        <w:top w:val="none" w:sz="0" w:space="0" w:color="auto"/>
        <w:left w:val="none" w:sz="0" w:space="0" w:color="auto"/>
        <w:bottom w:val="none" w:sz="0" w:space="0" w:color="auto"/>
        <w:right w:val="none" w:sz="0" w:space="0" w:color="auto"/>
      </w:divBdr>
      <w:divsChild>
        <w:div w:id="775490086">
          <w:marLeft w:val="547"/>
          <w:marRight w:val="0"/>
          <w:marTop w:val="0"/>
          <w:marBottom w:val="0"/>
          <w:divBdr>
            <w:top w:val="none" w:sz="0" w:space="0" w:color="auto"/>
            <w:left w:val="none" w:sz="0" w:space="0" w:color="auto"/>
            <w:bottom w:val="none" w:sz="0" w:space="0" w:color="auto"/>
            <w:right w:val="none" w:sz="0" w:space="0" w:color="auto"/>
          </w:divBdr>
        </w:div>
      </w:divsChild>
    </w:div>
    <w:div w:id="152123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42FD-6510-40C2-A27C-0C04A045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67311A47.dotm</Template>
  <TotalTime>0</TotalTime>
  <Pages>10</Pages>
  <Words>2976</Words>
  <Characters>18751</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Kanton Schwyz, Planungshilfe "Der Gestaltungsplan im Kanton Schwyz", Sonderbauvorschriften</vt:lpstr>
    </vt:vector>
  </TitlesOfParts>
  <Manager/>
  <Company>Kantonale Verwaltung Schwyz</Company>
  <LinksUpToDate>false</LinksUpToDate>
  <CharactersWithSpaces>21684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Kanton Schwyz, Planungshilfe "Der Gestaltungsplan im Kanton Schwyz", Sonderbauvorschriften</dc:title>
  <dc:subject/>
  <dc:creator>Planpartner AG, Daniel Wetzel</dc:creator>
  <cp:keywords>Gestaltungsplan, Planungshilfe, Kanton Schwyz</cp:keywords>
  <dc:description>Sonderbauvorschriften, Gestaltungsplan, Planungshilfe, Kanton Schwyz_x000d_27369_13A_191216_SZK_GP-PlaHilfe.docx</dc:description>
  <cp:lastModifiedBy>Andreas Strässle</cp:lastModifiedBy>
  <cp:revision>9</cp:revision>
  <cp:lastPrinted>2019-12-16T10:15:00Z</cp:lastPrinted>
  <dcterms:created xsi:type="dcterms:W3CDTF">2019-12-16T10:15:00Z</dcterms:created>
  <dcterms:modified xsi:type="dcterms:W3CDTF">2019-12-19T12:49:00Z</dcterms:modified>
  <cp:category/>
</cp:coreProperties>
</file>