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46" w:rsidRPr="00100A76" w:rsidRDefault="006315A3" w:rsidP="00100A76">
      <w:pPr>
        <w:jc w:val="both"/>
        <w:rPr>
          <w:rFonts w:ascii="Arial" w:hAnsi="Arial" w:cs="Arial"/>
        </w:rPr>
      </w:pPr>
      <w:bookmarkStart w:id="0" w:name="_GoBack"/>
      <w:bookmarkEnd w:id="0"/>
      <w:r w:rsidRPr="00100A76">
        <w:rPr>
          <w:rFonts w:ascii="Arial" w:hAnsi="Arial" w:cs="Arial"/>
        </w:rPr>
        <w:t xml:space="preserve">Gemeinde </w:t>
      </w:r>
      <w:r w:rsidRPr="00100A76">
        <w:rPr>
          <w:rFonts w:ascii="Arial" w:hAnsi="Arial" w:cs="Arial"/>
          <w:highlight w:val="yellow"/>
        </w:rPr>
        <w:t>XY</w:t>
      </w:r>
    </w:p>
    <w:p w:rsidR="006315A3" w:rsidRPr="00100A76" w:rsidRDefault="006315A3" w:rsidP="00100A76">
      <w:pPr>
        <w:jc w:val="both"/>
        <w:rPr>
          <w:rFonts w:ascii="Arial" w:hAnsi="Arial" w:cs="Arial"/>
        </w:rPr>
      </w:pPr>
      <w:r w:rsidRPr="00100A76">
        <w:rPr>
          <w:rFonts w:ascii="Arial" w:hAnsi="Arial" w:cs="Arial"/>
        </w:rPr>
        <w:t>Gemeinderat</w:t>
      </w:r>
    </w:p>
    <w:p w:rsidR="006315A3" w:rsidRPr="00100A76" w:rsidRDefault="006315A3" w:rsidP="00100A76">
      <w:pPr>
        <w:jc w:val="both"/>
        <w:rPr>
          <w:rFonts w:ascii="Arial" w:hAnsi="Arial" w:cs="Arial"/>
        </w:rPr>
      </w:pPr>
      <w:r w:rsidRPr="00100A76">
        <w:rPr>
          <w:rFonts w:ascii="Arial" w:hAnsi="Arial" w:cs="Arial"/>
        </w:rPr>
        <w:t>[</w:t>
      </w:r>
      <w:r w:rsidRPr="00100A76">
        <w:rPr>
          <w:rFonts w:ascii="Arial" w:hAnsi="Arial" w:cs="Arial"/>
          <w:highlight w:val="yellow"/>
        </w:rPr>
        <w:t>Adresse</w:t>
      </w:r>
      <w:r w:rsidRPr="00100A76">
        <w:rPr>
          <w:rFonts w:ascii="Arial" w:hAnsi="Arial" w:cs="Arial"/>
        </w:rPr>
        <w:t>]</w:t>
      </w:r>
      <w:r w:rsidR="00AE0446" w:rsidRPr="00AE0446">
        <w:rPr>
          <w:rFonts w:ascii="Arial" w:hAnsi="Arial" w:cs="Arial"/>
          <w:b/>
          <w:noProof/>
          <w:spacing w:val="3"/>
          <w:sz w:val="20"/>
          <w:lang w:eastAsia="de-CH"/>
        </w:rPr>
        <w:t xml:space="preserve"> </w:t>
      </w:r>
    </w:p>
    <w:p w:rsidR="006315A3" w:rsidRPr="00100A76" w:rsidRDefault="006315A3" w:rsidP="00100A76">
      <w:pPr>
        <w:jc w:val="both"/>
        <w:rPr>
          <w:rFonts w:ascii="Arial" w:hAnsi="Arial" w:cs="Arial"/>
        </w:rPr>
      </w:pPr>
    </w:p>
    <w:p w:rsidR="006315A3" w:rsidRPr="00100A76" w:rsidRDefault="006315A3" w:rsidP="00100A76">
      <w:pPr>
        <w:ind w:left="5670"/>
        <w:jc w:val="both"/>
        <w:rPr>
          <w:rFonts w:ascii="Arial" w:hAnsi="Arial" w:cs="Arial"/>
        </w:rPr>
      </w:pPr>
      <w:r w:rsidRPr="00100A76">
        <w:rPr>
          <w:rFonts w:ascii="Arial" w:hAnsi="Arial" w:cs="Arial"/>
          <w:highlight w:val="yellow"/>
        </w:rPr>
        <w:t>[Name und Adresse des Grundeigentümers]</w:t>
      </w:r>
    </w:p>
    <w:p w:rsidR="006315A3" w:rsidRPr="00100A76" w:rsidRDefault="006315A3" w:rsidP="00100A76">
      <w:pPr>
        <w:ind w:left="5670"/>
        <w:jc w:val="both"/>
        <w:rPr>
          <w:rFonts w:ascii="Arial" w:hAnsi="Arial" w:cs="Arial"/>
        </w:rPr>
      </w:pPr>
    </w:p>
    <w:p w:rsidR="006315A3" w:rsidRPr="00100A76" w:rsidRDefault="006315A3" w:rsidP="00100A76">
      <w:pPr>
        <w:ind w:left="5670"/>
        <w:jc w:val="both"/>
        <w:rPr>
          <w:rFonts w:ascii="Arial" w:hAnsi="Arial" w:cs="Arial"/>
        </w:rPr>
      </w:pPr>
    </w:p>
    <w:p w:rsidR="006315A3" w:rsidRPr="00100A76" w:rsidRDefault="006315A3" w:rsidP="00100A76">
      <w:pPr>
        <w:ind w:left="5670"/>
        <w:jc w:val="both"/>
        <w:rPr>
          <w:rFonts w:ascii="Arial" w:hAnsi="Arial" w:cs="Arial"/>
        </w:rPr>
      </w:pPr>
      <w:r w:rsidRPr="00100A76">
        <w:rPr>
          <w:rFonts w:ascii="Arial" w:hAnsi="Arial" w:cs="Arial"/>
          <w:highlight w:val="yellow"/>
        </w:rPr>
        <w:t>Ort, Datum</w:t>
      </w:r>
    </w:p>
    <w:p w:rsidR="006315A3" w:rsidRPr="00100A76" w:rsidRDefault="006315A3" w:rsidP="00100A76">
      <w:pPr>
        <w:ind w:left="5670"/>
        <w:jc w:val="both"/>
        <w:rPr>
          <w:rFonts w:ascii="Arial" w:hAnsi="Arial" w:cs="Arial"/>
        </w:rPr>
      </w:pPr>
    </w:p>
    <w:p w:rsidR="006315A3" w:rsidRPr="00100A76" w:rsidRDefault="006315A3" w:rsidP="00100A76">
      <w:pPr>
        <w:ind w:firstLine="5670"/>
        <w:jc w:val="both"/>
        <w:rPr>
          <w:rFonts w:ascii="Arial" w:hAnsi="Arial" w:cs="Arial"/>
        </w:rPr>
      </w:pPr>
    </w:p>
    <w:p w:rsidR="006315A3" w:rsidRPr="00100A76" w:rsidRDefault="006315A3" w:rsidP="00100A76">
      <w:pPr>
        <w:ind w:firstLine="5670"/>
        <w:jc w:val="both"/>
        <w:rPr>
          <w:rFonts w:ascii="Arial" w:hAnsi="Arial" w:cs="Arial"/>
        </w:rPr>
      </w:pPr>
    </w:p>
    <w:p w:rsidR="003E2D79" w:rsidRPr="00100A76" w:rsidRDefault="003E2D79" w:rsidP="00100A76">
      <w:pPr>
        <w:jc w:val="both"/>
        <w:rPr>
          <w:rFonts w:ascii="Arial" w:hAnsi="Arial" w:cs="Arial"/>
          <w:b/>
        </w:rPr>
      </w:pPr>
      <w:r w:rsidRPr="00100A76">
        <w:rPr>
          <w:rFonts w:ascii="Arial" w:hAnsi="Arial" w:cs="Arial"/>
          <w:b/>
        </w:rPr>
        <w:t>Veranlagung der Mehrwertabgabe</w:t>
      </w:r>
    </w:p>
    <w:p w:rsidR="00994B50" w:rsidRPr="00100A76" w:rsidRDefault="003E2D79" w:rsidP="00100A76">
      <w:pPr>
        <w:jc w:val="both"/>
        <w:rPr>
          <w:rFonts w:ascii="Arial" w:hAnsi="Arial" w:cs="Arial"/>
          <w:b/>
        </w:rPr>
      </w:pPr>
      <w:r w:rsidRPr="00100A76">
        <w:rPr>
          <w:rFonts w:ascii="Arial" w:hAnsi="Arial" w:cs="Arial"/>
          <w:b/>
        </w:rPr>
        <w:t xml:space="preserve">aus </w:t>
      </w:r>
      <w:r w:rsidR="004421B2" w:rsidRPr="00100A76">
        <w:rPr>
          <w:rFonts w:ascii="Arial" w:hAnsi="Arial" w:cs="Arial"/>
          <w:b/>
        </w:rPr>
        <w:t xml:space="preserve">der </w:t>
      </w:r>
      <w:r w:rsidR="00E75BAE" w:rsidRPr="00E75BAE">
        <w:rPr>
          <w:rFonts w:ascii="Arial" w:hAnsi="Arial" w:cs="Arial"/>
          <w:b/>
          <w:highlight w:val="yellow"/>
        </w:rPr>
        <w:t>Einzonung</w:t>
      </w:r>
      <w:r w:rsidR="004421B2" w:rsidRPr="00100A76">
        <w:rPr>
          <w:rFonts w:ascii="Arial" w:hAnsi="Arial" w:cs="Arial"/>
          <w:b/>
        </w:rPr>
        <w:t xml:space="preserve"> des Grundstücks [</w:t>
      </w:r>
      <w:r w:rsidR="004421B2" w:rsidRPr="00100A76">
        <w:rPr>
          <w:rFonts w:ascii="Arial" w:hAnsi="Arial" w:cs="Arial"/>
          <w:b/>
          <w:highlight w:val="yellow"/>
        </w:rPr>
        <w:t>KTN-Nummer</w:t>
      </w:r>
      <w:r w:rsidR="004421B2" w:rsidRPr="00100A76">
        <w:rPr>
          <w:rFonts w:ascii="Arial" w:hAnsi="Arial" w:cs="Arial"/>
          <w:b/>
        </w:rPr>
        <w:t>], [</w:t>
      </w:r>
      <w:r w:rsidR="004421B2" w:rsidRPr="00100A76">
        <w:rPr>
          <w:rFonts w:ascii="Arial" w:hAnsi="Arial" w:cs="Arial"/>
          <w:b/>
          <w:highlight w:val="yellow"/>
        </w:rPr>
        <w:t>Adresse</w:t>
      </w:r>
      <w:r w:rsidR="004421B2" w:rsidRPr="00100A76">
        <w:rPr>
          <w:rFonts w:ascii="Arial" w:hAnsi="Arial" w:cs="Arial"/>
          <w:b/>
        </w:rPr>
        <w:t>]</w:t>
      </w:r>
    </w:p>
    <w:p w:rsidR="003E2D79" w:rsidRPr="00100A76" w:rsidRDefault="003E2D79" w:rsidP="00100A76">
      <w:pPr>
        <w:jc w:val="both"/>
        <w:rPr>
          <w:rFonts w:ascii="Arial" w:hAnsi="Arial" w:cs="Arial"/>
        </w:rPr>
      </w:pPr>
    </w:p>
    <w:p w:rsidR="003E2D79" w:rsidRDefault="00E8115B" w:rsidP="00100A76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Rechtliches Gehör </w:t>
      </w:r>
    </w:p>
    <w:p w:rsidR="00E8115B" w:rsidRPr="00E8115B" w:rsidRDefault="00E8115B" w:rsidP="00100A76">
      <w:pPr>
        <w:jc w:val="both"/>
        <w:rPr>
          <w:rFonts w:ascii="Arial" w:hAnsi="Arial" w:cs="Arial"/>
          <w:b/>
          <w:sz w:val="28"/>
        </w:rPr>
      </w:pPr>
    </w:p>
    <w:p w:rsidR="003E2D79" w:rsidRPr="00100A76" w:rsidRDefault="003E2D79" w:rsidP="00100A76">
      <w:pPr>
        <w:jc w:val="both"/>
        <w:rPr>
          <w:rFonts w:ascii="Arial" w:hAnsi="Arial" w:cs="Arial"/>
        </w:rPr>
      </w:pPr>
    </w:p>
    <w:p w:rsidR="003E2D79" w:rsidRPr="00100A76" w:rsidRDefault="003E2D79" w:rsidP="00100A76">
      <w:pPr>
        <w:jc w:val="both"/>
        <w:rPr>
          <w:rFonts w:ascii="Arial" w:hAnsi="Arial" w:cs="Arial"/>
        </w:rPr>
      </w:pPr>
      <w:r w:rsidRPr="00100A76">
        <w:rPr>
          <w:rFonts w:ascii="Arial" w:hAnsi="Arial" w:cs="Arial"/>
        </w:rPr>
        <w:t xml:space="preserve">Sehr geehrte Frau </w:t>
      </w:r>
      <w:r w:rsidR="002C725E" w:rsidRPr="00100A76">
        <w:rPr>
          <w:rFonts w:ascii="Arial" w:hAnsi="Arial" w:cs="Arial"/>
        </w:rPr>
        <w:t>[</w:t>
      </w:r>
      <w:r w:rsidR="002C725E" w:rsidRPr="00100A76">
        <w:rPr>
          <w:rFonts w:ascii="Arial" w:hAnsi="Arial" w:cs="Arial"/>
          <w:highlight w:val="yellow"/>
        </w:rPr>
        <w:t>Nachname</w:t>
      </w:r>
      <w:r w:rsidR="002C725E" w:rsidRPr="00100A76">
        <w:rPr>
          <w:rFonts w:ascii="Arial" w:hAnsi="Arial" w:cs="Arial"/>
        </w:rPr>
        <w:t>]</w:t>
      </w:r>
      <w:r w:rsidRPr="00100A76">
        <w:rPr>
          <w:rFonts w:ascii="Arial" w:hAnsi="Arial" w:cs="Arial"/>
        </w:rPr>
        <w:t xml:space="preserve">/ Sehr geehrter Herr </w:t>
      </w:r>
      <w:r w:rsidR="002C725E" w:rsidRPr="00100A76">
        <w:rPr>
          <w:rFonts w:ascii="Arial" w:hAnsi="Arial" w:cs="Arial"/>
        </w:rPr>
        <w:t>[</w:t>
      </w:r>
      <w:r w:rsidR="002C725E" w:rsidRPr="00100A76">
        <w:rPr>
          <w:rFonts w:ascii="Arial" w:hAnsi="Arial" w:cs="Arial"/>
          <w:highlight w:val="yellow"/>
        </w:rPr>
        <w:t>Nachname</w:t>
      </w:r>
      <w:r w:rsidR="002C725E" w:rsidRPr="00100A76">
        <w:rPr>
          <w:rFonts w:ascii="Arial" w:hAnsi="Arial" w:cs="Arial"/>
        </w:rPr>
        <w:t>]</w:t>
      </w:r>
    </w:p>
    <w:p w:rsidR="003E2D79" w:rsidRPr="00100A76" w:rsidRDefault="003E2D79" w:rsidP="00100A76">
      <w:pPr>
        <w:jc w:val="both"/>
        <w:rPr>
          <w:rFonts w:ascii="Arial" w:hAnsi="Arial" w:cs="Arial"/>
        </w:rPr>
      </w:pPr>
    </w:p>
    <w:p w:rsidR="003E2D79" w:rsidRPr="00100A76" w:rsidRDefault="003E2D79" w:rsidP="00100A76">
      <w:pPr>
        <w:jc w:val="both"/>
        <w:rPr>
          <w:rFonts w:ascii="Arial" w:hAnsi="Arial" w:cs="Arial"/>
        </w:rPr>
      </w:pPr>
      <w:r w:rsidRPr="00100A76">
        <w:rPr>
          <w:rFonts w:ascii="Arial" w:hAnsi="Arial" w:cs="Arial"/>
        </w:rPr>
        <w:t>Mit der am [</w:t>
      </w:r>
      <w:r w:rsidRPr="00100A76">
        <w:rPr>
          <w:rFonts w:ascii="Arial" w:hAnsi="Arial" w:cs="Arial"/>
          <w:highlight w:val="yellow"/>
        </w:rPr>
        <w:t>Datum</w:t>
      </w:r>
      <w:r w:rsidRPr="00100A76">
        <w:rPr>
          <w:rFonts w:ascii="Arial" w:hAnsi="Arial" w:cs="Arial"/>
        </w:rPr>
        <w:t>] genehmigten Änderung des Nutzungsplans der Gemeinde [</w:t>
      </w:r>
      <w:r w:rsidRPr="00100A76">
        <w:rPr>
          <w:rFonts w:ascii="Arial" w:hAnsi="Arial" w:cs="Arial"/>
          <w:highlight w:val="yellow"/>
        </w:rPr>
        <w:t>Name</w:t>
      </w:r>
      <w:r w:rsidRPr="00100A76">
        <w:rPr>
          <w:rFonts w:ascii="Arial" w:hAnsi="Arial" w:cs="Arial"/>
        </w:rPr>
        <w:t>] erfolgte die neue und dauerhafte Zuweisung des Grundstücks [</w:t>
      </w:r>
      <w:r w:rsidR="008458FD" w:rsidRPr="00100A76">
        <w:rPr>
          <w:rFonts w:ascii="Arial" w:hAnsi="Arial" w:cs="Arial"/>
          <w:highlight w:val="yellow"/>
        </w:rPr>
        <w:t>KTN-N</w:t>
      </w:r>
      <w:r w:rsidRPr="00100A76">
        <w:rPr>
          <w:rFonts w:ascii="Arial" w:hAnsi="Arial" w:cs="Arial"/>
          <w:highlight w:val="yellow"/>
        </w:rPr>
        <w:t>ummer</w:t>
      </w:r>
      <w:r w:rsidRPr="00100A76">
        <w:rPr>
          <w:rFonts w:ascii="Arial" w:hAnsi="Arial" w:cs="Arial"/>
        </w:rPr>
        <w:t xml:space="preserve">] im Umfang von </w:t>
      </w:r>
      <w:r w:rsidR="00AE0446">
        <w:rPr>
          <w:rFonts w:ascii="Arial" w:hAnsi="Arial" w:cs="Arial"/>
          <w:highlight w:val="yellow"/>
        </w:rPr>
        <w:t>110</w:t>
      </w:r>
      <w:r w:rsidR="002C725E" w:rsidRPr="00100A76">
        <w:rPr>
          <w:rFonts w:ascii="Arial" w:hAnsi="Arial" w:cs="Arial"/>
        </w:rPr>
        <w:t> </w:t>
      </w:r>
      <w:r w:rsidRPr="00100A76">
        <w:rPr>
          <w:rFonts w:ascii="Arial" w:hAnsi="Arial" w:cs="Arial"/>
        </w:rPr>
        <w:t>m</w:t>
      </w:r>
      <w:r w:rsidRPr="00100A76">
        <w:rPr>
          <w:rFonts w:ascii="Arial" w:hAnsi="Arial" w:cs="Arial"/>
          <w:vertAlign w:val="superscript"/>
        </w:rPr>
        <w:t>2</w:t>
      </w:r>
      <w:r w:rsidRPr="00100A76">
        <w:rPr>
          <w:rFonts w:ascii="Arial" w:hAnsi="Arial" w:cs="Arial"/>
        </w:rPr>
        <w:t xml:space="preserve"> von der </w:t>
      </w:r>
      <w:r w:rsidR="00E75BAE" w:rsidRPr="00E75BAE">
        <w:rPr>
          <w:rFonts w:ascii="Arial" w:hAnsi="Arial" w:cs="Arial"/>
          <w:highlight w:val="yellow"/>
        </w:rPr>
        <w:t>Landwirtschaftszone</w:t>
      </w:r>
      <w:r w:rsidRPr="00100A76">
        <w:rPr>
          <w:rFonts w:ascii="Arial" w:hAnsi="Arial" w:cs="Arial"/>
        </w:rPr>
        <w:t xml:space="preserve"> in die </w:t>
      </w:r>
      <w:r w:rsidRPr="00F14F2A">
        <w:rPr>
          <w:rFonts w:ascii="Arial" w:hAnsi="Arial" w:cs="Arial"/>
          <w:highlight w:val="yellow"/>
        </w:rPr>
        <w:t>Wohnzone W2</w:t>
      </w:r>
      <w:r w:rsidRPr="00100A76">
        <w:rPr>
          <w:rFonts w:ascii="Arial" w:hAnsi="Arial" w:cs="Arial"/>
        </w:rPr>
        <w:t xml:space="preserve">. </w:t>
      </w:r>
    </w:p>
    <w:p w:rsidR="003E2D79" w:rsidRPr="00100A76" w:rsidRDefault="003E2D79" w:rsidP="00100A76">
      <w:pPr>
        <w:jc w:val="both"/>
        <w:rPr>
          <w:rFonts w:ascii="Arial" w:hAnsi="Arial" w:cs="Arial"/>
        </w:rPr>
      </w:pPr>
    </w:p>
    <w:p w:rsidR="003E2D79" w:rsidRPr="00100A76" w:rsidRDefault="003E2D79" w:rsidP="00100A76">
      <w:pPr>
        <w:jc w:val="both"/>
        <w:rPr>
          <w:rFonts w:ascii="Arial" w:hAnsi="Arial" w:cs="Arial"/>
        </w:rPr>
      </w:pPr>
      <w:r w:rsidRPr="00100A76">
        <w:rPr>
          <w:rFonts w:ascii="Arial" w:hAnsi="Arial" w:cs="Arial"/>
        </w:rPr>
        <w:t xml:space="preserve">Gemäss </w:t>
      </w:r>
      <w:r w:rsidR="00AE0446">
        <w:rPr>
          <w:rFonts w:ascii="Arial" w:hAnsi="Arial" w:cs="Arial"/>
        </w:rPr>
        <w:t>rechtskräftigem Genehmigungsbeschluss</w:t>
      </w:r>
      <w:r w:rsidRPr="00100A76">
        <w:rPr>
          <w:rFonts w:ascii="Arial" w:hAnsi="Arial" w:cs="Arial"/>
        </w:rPr>
        <w:t xml:space="preserve"> </w:t>
      </w:r>
      <w:r w:rsidR="00BA178B">
        <w:rPr>
          <w:rFonts w:ascii="Arial" w:hAnsi="Arial" w:cs="Arial"/>
        </w:rPr>
        <w:t xml:space="preserve">des Regierungsrats </w:t>
      </w:r>
      <w:r w:rsidRPr="00100A76">
        <w:rPr>
          <w:rFonts w:ascii="Arial" w:hAnsi="Arial" w:cs="Arial"/>
        </w:rPr>
        <w:t>vom [</w:t>
      </w:r>
      <w:r w:rsidRPr="00100A76">
        <w:rPr>
          <w:rFonts w:ascii="Arial" w:hAnsi="Arial" w:cs="Arial"/>
          <w:highlight w:val="yellow"/>
        </w:rPr>
        <w:t>Datum</w:t>
      </w:r>
      <w:r w:rsidRPr="00100A76">
        <w:rPr>
          <w:rFonts w:ascii="Arial" w:hAnsi="Arial" w:cs="Arial"/>
        </w:rPr>
        <w:t xml:space="preserve">] unterliegt diese </w:t>
      </w:r>
      <w:r w:rsidR="006C23C6" w:rsidRPr="006C23C6">
        <w:rPr>
          <w:rFonts w:ascii="Arial" w:hAnsi="Arial" w:cs="Arial"/>
          <w:highlight w:val="yellow"/>
        </w:rPr>
        <w:t>Einzonung</w:t>
      </w:r>
      <w:r w:rsidRPr="00100A76">
        <w:rPr>
          <w:rFonts w:ascii="Arial" w:hAnsi="Arial" w:cs="Arial"/>
        </w:rPr>
        <w:t xml:space="preserve"> der Mehrwertabgabe nach § </w:t>
      </w:r>
      <w:r w:rsidR="00050C70" w:rsidRPr="00100A76">
        <w:rPr>
          <w:rFonts w:ascii="Arial" w:hAnsi="Arial" w:cs="Arial"/>
        </w:rPr>
        <w:t>36d ff. des Planungs- und Baugesetzes (SRSZ 400.100; PBG). Der Mehrwert entspricht dabei der Differenz zwischen dem Verkehrswert des Grundstücks unmittelbar vor und nach der Planänderung und wird durch eine</w:t>
      </w:r>
      <w:r w:rsidR="00100A76">
        <w:rPr>
          <w:rFonts w:ascii="Arial" w:hAnsi="Arial" w:cs="Arial"/>
        </w:rPr>
        <w:t xml:space="preserve"> amtliche Verkehrswertschätzung </w:t>
      </w:r>
      <w:r w:rsidR="00050C70" w:rsidRPr="00100A76">
        <w:rPr>
          <w:rFonts w:ascii="Arial" w:hAnsi="Arial" w:cs="Arial"/>
        </w:rPr>
        <w:t>bestimmt (§ 36f Abs. 2 PBG). Für das Grundstück [</w:t>
      </w:r>
      <w:r w:rsidR="004421B2" w:rsidRPr="00100A76">
        <w:rPr>
          <w:rFonts w:ascii="Arial" w:hAnsi="Arial" w:cs="Arial"/>
          <w:highlight w:val="yellow"/>
        </w:rPr>
        <w:t>KTN-</w:t>
      </w:r>
      <w:r w:rsidR="00050C70" w:rsidRPr="00100A76">
        <w:rPr>
          <w:rFonts w:ascii="Arial" w:hAnsi="Arial" w:cs="Arial"/>
          <w:highlight w:val="yellow"/>
        </w:rPr>
        <w:t>Nummer</w:t>
      </w:r>
      <w:r w:rsidR="00050C70" w:rsidRPr="00100A76">
        <w:rPr>
          <w:rFonts w:ascii="Arial" w:hAnsi="Arial" w:cs="Arial"/>
        </w:rPr>
        <w:t xml:space="preserve">] ergibt sich folgende Mehrwertberechnung: </w:t>
      </w:r>
    </w:p>
    <w:p w:rsidR="00050C70" w:rsidRPr="00100A76" w:rsidRDefault="00050C70" w:rsidP="00100A76">
      <w:pPr>
        <w:jc w:val="both"/>
        <w:rPr>
          <w:rFonts w:ascii="Arial" w:hAnsi="Arial" w:cs="Arial"/>
        </w:rPr>
      </w:pPr>
    </w:p>
    <w:p w:rsidR="00050C70" w:rsidRPr="00100A76" w:rsidRDefault="00050C70" w:rsidP="00100A76">
      <w:pPr>
        <w:tabs>
          <w:tab w:val="right" w:leader="underscore" w:pos="9071"/>
        </w:tabs>
        <w:jc w:val="both"/>
        <w:rPr>
          <w:rFonts w:ascii="Arial" w:hAnsi="Arial" w:cs="Arial"/>
        </w:rPr>
      </w:pPr>
      <w:r w:rsidRPr="00100A76">
        <w:rPr>
          <w:rFonts w:ascii="Arial" w:hAnsi="Arial" w:cs="Arial"/>
        </w:rPr>
        <w:tab/>
      </w:r>
    </w:p>
    <w:p w:rsidR="00050C70" w:rsidRPr="00100A76" w:rsidRDefault="00050C70" w:rsidP="00100A76">
      <w:pPr>
        <w:tabs>
          <w:tab w:val="left" w:pos="3544"/>
          <w:tab w:val="left" w:pos="4395"/>
          <w:tab w:val="left" w:pos="7230"/>
          <w:tab w:val="right" w:pos="9072"/>
        </w:tabs>
        <w:jc w:val="both"/>
        <w:rPr>
          <w:rFonts w:ascii="Arial" w:hAnsi="Arial" w:cs="Arial"/>
        </w:rPr>
      </w:pPr>
      <w:r w:rsidRPr="00100A76">
        <w:rPr>
          <w:rFonts w:ascii="Arial" w:hAnsi="Arial" w:cs="Arial"/>
        </w:rPr>
        <w:t xml:space="preserve">Verkehrswert </w:t>
      </w:r>
      <w:r w:rsidRPr="00100A76">
        <w:rPr>
          <w:rFonts w:ascii="Arial" w:hAnsi="Arial" w:cs="Arial"/>
          <w:b/>
        </w:rPr>
        <w:t>vor</w:t>
      </w:r>
      <w:r w:rsidR="006C23C6">
        <w:rPr>
          <w:rFonts w:ascii="Arial" w:hAnsi="Arial" w:cs="Arial"/>
        </w:rPr>
        <w:t xml:space="preserve"> </w:t>
      </w:r>
      <w:r w:rsidR="006C23C6" w:rsidRPr="006C23C6">
        <w:rPr>
          <w:rFonts w:ascii="Arial" w:hAnsi="Arial" w:cs="Arial"/>
          <w:highlight w:val="yellow"/>
        </w:rPr>
        <w:t>Ein</w:t>
      </w:r>
      <w:r w:rsidR="00CD4659">
        <w:rPr>
          <w:rFonts w:ascii="Arial" w:hAnsi="Arial" w:cs="Arial"/>
        </w:rPr>
        <w:t>zonung</w:t>
      </w:r>
      <w:r w:rsidR="00CD4659">
        <w:rPr>
          <w:rFonts w:ascii="Arial" w:hAnsi="Arial" w:cs="Arial"/>
        </w:rPr>
        <w:tab/>
        <w:t>Zone</w:t>
      </w:r>
      <w:r w:rsidR="00CD4659">
        <w:rPr>
          <w:rFonts w:ascii="Arial" w:hAnsi="Arial" w:cs="Arial"/>
        </w:rPr>
        <w:tab/>
        <w:t>LW</w:t>
      </w:r>
      <w:r w:rsidRPr="00100A76">
        <w:rPr>
          <w:rFonts w:ascii="Arial" w:hAnsi="Arial" w:cs="Arial"/>
        </w:rPr>
        <w:tab/>
        <w:t>Fr./m</w:t>
      </w:r>
      <w:r w:rsidRPr="00100A76">
        <w:rPr>
          <w:rFonts w:ascii="Arial" w:hAnsi="Arial" w:cs="Arial"/>
          <w:vertAlign w:val="superscript"/>
        </w:rPr>
        <w:t>2</w:t>
      </w:r>
      <w:r w:rsidRPr="00100A76">
        <w:rPr>
          <w:rFonts w:ascii="Arial" w:hAnsi="Arial" w:cs="Arial"/>
        </w:rPr>
        <w:tab/>
        <w:t>60.00</w:t>
      </w:r>
    </w:p>
    <w:p w:rsidR="00050C70" w:rsidRPr="00100A76" w:rsidRDefault="00050C70" w:rsidP="00100A76">
      <w:pPr>
        <w:tabs>
          <w:tab w:val="left" w:pos="3544"/>
          <w:tab w:val="left" w:pos="4395"/>
          <w:tab w:val="left" w:pos="7230"/>
          <w:tab w:val="right" w:pos="9072"/>
        </w:tabs>
        <w:jc w:val="both"/>
        <w:rPr>
          <w:rFonts w:ascii="Arial" w:hAnsi="Arial" w:cs="Arial"/>
        </w:rPr>
      </w:pPr>
      <w:r w:rsidRPr="00100A76">
        <w:rPr>
          <w:rFonts w:ascii="Arial" w:hAnsi="Arial" w:cs="Arial"/>
        </w:rPr>
        <w:t xml:space="preserve">Verkehrswert </w:t>
      </w:r>
      <w:r w:rsidRPr="00100A76">
        <w:rPr>
          <w:rFonts w:ascii="Arial" w:hAnsi="Arial" w:cs="Arial"/>
          <w:b/>
        </w:rPr>
        <w:t>nach</w:t>
      </w:r>
      <w:r w:rsidRPr="00100A76">
        <w:rPr>
          <w:rFonts w:ascii="Arial" w:hAnsi="Arial" w:cs="Arial"/>
        </w:rPr>
        <w:t xml:space="preserve"> </w:t>
      </w:r>
      <w:r w:rsidR="006C23C6" w:rsidRPr="006C23C6">
        <w:rPr>
          <w:rFonts w:ascii="Arial" w:hAnsi="Arial" w:cs="Arial"/>
          <w:highlight w:val="yellow"/>
        </w:rPr>
        <w:t>Ein</w:t>
      </w:r>
      <w:r w:rsidRPr="00100A76">
        <w:rPr>
          <w:rFonts w:ascii="Arial" w:hAnsi="Arial" w:cs="Arial"/>
        </w:rPr>
        <w:t>zonung</w:t>
      </w:r>
      <w:r w:rsidRPr="00100A76">
        <w:rPr>
          <w:rFonts w:ascii="Arial" w:hAnsi="Arial" w:cs="Arial"/>
        </w:rPr>
        <w:tab/>
        <w:t>Zone</w:t>
      </w:r>
      <w:r w:rsidRPr="00100A76">
        <w:rPr>
          <w:rFonts w:ascii="Arial" w:hAnsi="Arial" w:cs="Arial"/>
        </w:rPr>
        <w:tab/>
        <w:t>W2</w:t>
      </w:r>
      <w:r w:rsidRPr="00100A76">
        <w:rPr>
          <w:rFonts w:ascii="Arial" w:hAnsi="Arial" w:cs="Arial"/>
        </w:rPr>
        <w:tab/>
        <w:t>Fr./m</w:t>
      </w:r>
      <w:r w:rsidRPr="00100A76">
        <w:rPr>
          <w:rFonts w:ascii="Arial" w:hAnsi="Arial" w:cs="Arial"/>
          <w:vertAlign w:val="superscript"/>
        </w:rPr>
        <w:t>2</w:t>
      </w:r>
      <w:r w:rsidRPr="00100A76">
        <w:rPr>
          <w:rFonts w:ascii="Arial" w:hAnsi="Arial" w:cs="Arial"/>
        </w:rPr>
        <w:tab/>
        <w:t>460.00</w:t>
      </w:r>
    </w:p>
    <w:p w:rsidR="00050C70" w:rsidRPr="00100A76" w:rsidRDefault="00050C70" w:rsidP="00100A76">
      <w:pPr>
        <w:tabs>
          <w:tab w:val="left" w:pos="3544"/>
          <w:tab w:val="left" w:pos="4395"/>
          <w:tab w:val="left" w:pos="7230"/>
          <w:tab w:val="right" w:pos="9072"/>
        </w:tabs>
        <w:jc w:val="both"/>
        <w:rPr>
          <w:rFonts w:ascii="Arial" w:hAnsi="Arial" w:cs="Arial"/>
        </w:rPr>
      </w:pPr>
    </w:p>
    <w:p w:rsidR="00050C70" w:rsidRPr="00100A76" w:rsidRDefault="00050C70" w:rsidP="00100A76">
      <w:pPr>
        <w:tabs>
          <w:tab w:val="left" w:pos="3544"/>
          <w:tab w:val="left" w:pos="4395"/>
          <w:tab w:val="left" w:pos="7230"/>
          <w:tab w:val="right" w:pos="9072"/>
        </w:tabs>
        <w:jc w:val="both"/>
        <w:rPr>
          <w:rFonts w:ascii="Arial" w:hAnsi="Arial" w:cs="Arial"/>
        </w:rPr>
      </w:pPr>
      <w:r w:rsidRPr="00100A76">
        <w:rPr>
          <w:rFonts w:ascii="Arial" w:hAnsi="Arial" w:cs="Arial"/>
        </w:rPr>
        <w:t>Mehrwert</w:t>
      </w:r>
      <w:r w:rsidRPr="00100A76">
        <w:rPr>
          <w:rFonts w:ascii="Arial" w:hAnsi="Arial" w:cs="Arial"/>
        </w:rPr>
        <w:tab/>
      </w:r>
      <w:r w:rsidRPr="00100A76">
        <w:rPr>
          <w:rFonts w:ascii="Arial" w:hAnsi="Arial" w:cs="Arial"/>
        </w:rPr>
        <w:tab/>
      </w:r>
      <w:r w:rsidRPr="00100A76">
        <w:rPr>
          <w:rFonts w:ascii="Arial" w:hAnsi="Arial" w:cs="Arial"/>
        </w:rPr>
        <w:tab/>
        <w:t>Fr./m</w:t>
      </w:r>
      <w:r w:rsidRPr="00100A76">
        <w:rPr>
          <w:rFonts w:ascii="Arial" w:hAnsi="Arial" w:cs="Arial"/>
          <w:vertAlign w:val="superscript"/>
        </w:rPr>
        <w:t>2</w:t>
      </w:r>
      <w:r w:rsidRPr="00100A76">
        <w:rPr>
          <w:rFonts w:ascii="Arial" w:hAnsi="Arial" w:cs="Arial"/>
        </w:rPr>
        <w:tab/>
        <w:t>400.00</w:t>
      </w:r>
    </w:p>
    <w:p w:rsidR="00050C70" w:rsidRPr="00100A76" w:rsidRDefault="00050C70" w:rsidP="00100A76">
      <w:pPr>
        <w:tabs>
          <w:tab w:val="left" w:pos="3544"/>
          <w:tab w:val="left" w:pos="4395"/>
          <w:tab w:val="left" w:pos="7230"/>
          <w:tab w:val="right" w:pos="9072"/>
        </w:tabs>
        <w:jc w:val="both"/>
        <w:rPr>
          <w:rFonts w:ascii="Arial" w:hAnsi="Arial" w:cs="Arial"/>
        </w:rPr>
      </w:pPr>
    </w:p>
    <w:p w:rsidR="00050C70" w:rsidRPr="00100A76" w:rsidRDefault="00AE0446" w:rsidP="00100A76">
      <w:pPr>
        <w:tabs>
          <w:tab w:val="left" w:pos="3544"/>
          <w:tab w:val="left" w:pos="4395"/>
          <w:tab w:val="left" w:pos="7230"/>
          <w:tab w:val="right" w:pos="9072"/>
        </w:tabs>
        <w:jc w:val="both"/>
        <w:rPr>
          <w:rFonts w:ascii="Arial" w:hAnsi="Arial" w:cs="Arial"/>
        </w:rPr>
      </w:pPr>
      <w:r w:rsidRPr="00AE0446">
        <w:rPr>
          <w:rFonts w:ascii="Arial" w:hAnsi="Arial" w:cs="Arial"/>
          <w:highlight w:val="yellow"/>
        </w:rPr>
        <w:t>Ein</w:t>
      </w:r>
      <w:r w:rsidR="00050C70" w:rsidRPr="00100A76">
        <w:rPr>
          <w:rFonts w:ascii="Arial" w:hAnsi="Arial" w:cs="Arial"/>
        </w:rPr>
        <w:t>gezonte Fläche</w:t>
      </w:r>
      <w:r w:rsidR="00050C70" w:rsidRPr="00100A76">
        <w:rPr>
          <w:rFonts w:ascii="Arial" w:hAnsi="Arial" w:cs="Arial"/>
        </w:rPr>
        <w:tab/>
        <w:t>m</w:t>
      </w:r>
      <w:r w:rsidR="00050C70" w:rsidRPr="00100A7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  <w:t>110</w:t>
      </w:r>
      <w:r w:rsidR="00050C70" w:rsidRPr="00100A76">
        <w:rPr>
          <w:rFonts w:ascii="Arial" w:hAnsi="Arial" w:cs="Arial"/>
        </w:rPr>
        <w:tab/>
      </w:r>
      <w:r w:rsidR="00050C70" w:rsidRPr="00100A76">
        <w:rPr>
          <w:rFonts w:ascii="Arial" w:hAnsi="Arial" w:cs="Arial"/>
        </w:rPr>
        <w:tab/>
      </w:r>
    </w:p>
    <w:p w:rsidR="00050C70" w:rsidRPr="00100A76" w:rsidRDefault="00050C70" w:rsidP="00100A76">
      <w:pPr>
        <w:tabs>
          <w:tab w:val="left" w:pos="3544"/>
          <w:tab w:val="left" w:pos="4395"/>
          <w:tab w:val="left" w:pos="7088"/>
          <w:tab w:val="right" w:pos="9072"/>
        </w:tabs>
        <w:jc w:val="both"/>
        <w:rPr>
          <w:rFonts w:ascii="Arial" w:hAnsi="Arial" w:cs="Arial"/>
        </w:rPr>
      </w:pPr>
    </w:p>
    <w:p w:rsidR="00050C70" w:rsidRPr="00100A76" w:rsidRDefault="00AE0446" w:rsidP="00100A76">
      <w:pPr>
        <w:tabs>
          <w:tab w:val="left" w:pos="3544"/>
          <w:tab w:val="left" w:pos="4395"/>
          <w:tab w:val="left" w:pos="5103"/>
          <w:tab w:val="left" w:pos="5529"/>
          <w:tab w:val="right" w:pos="6804"/>
          <w:tab w:val="left" w:pos="723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Mehrwert </w:t>
      </w:r>
      <w:r w:rsidRPr="00AE0446">
        <w:rPr>
          <w:rFonts w:ascii="Arial" w:hAnsi="Arial" w:cs="Arial"/>
          <w:highlight w:val="yellow"/>
        </w:rPr>
        <w:t>ein</w:t>
      </w:r>
      <w:r w:rsidR="00050C70" w:rsidRPr="00100A76">
        <w:rPr>
          <w:rFonts w:ascii="Arial" w:hAnsi="Arial" w:cs="Arial"/>
        </w:rPr>
        <w:t>gezonte Fläche</w:t>
      </w:r>
      <w:r w:rsidR="00050C70" w:rsidRPr="00100A76">
        <w:rPr>
          <w:rFonts w:ascii="Arial" w:hAnsi="Arial" w:cs="Arial"/>
        </w:rPr>
        <w:tab/>
        <w:t>m</w:t>
      </w:r>
      <w:r w:rsidR="00050C70" w:rsidRPr="00100A7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  <w:t>110</w:t>
      </w:r>
      <w:r>
        <w:rPr>
          <w:rFonts w:ascii="Arial" w:hAnsi="Arial" w:cs="Arial"/>
        </w:rPr>
        <w:tab/>
        <w:t>x</w:t>
      </w:r>
      <w:r>
        <w:rPr>
          <w:rFonts w:ascii="Arial" w:hAnsi="Arial" w:cs="Arial"/>
        </w:rPr>
        <w:tab/>
        <w:t>Fr.</w:t>
      </w:r>
      <w:r>
        <w:rPr>
          <w:rFonts w:ascii="Arial" w:hAnsi="Arial" w:cs="Arial"/>
        </w:rPr>
        <w:tab/>
        <w:t>400.00</w:t>
      </w:r>
      <w:r>
        <w:rPr>
          <w:rFonts w:ascii="Arial" w:hAnsi="Arial" w:cs="Arial"/>
        </w:rPr>
        <w:tab/>
        <w:t>Fr.</w:t>
      </w:r>
      <w:r>
        <w:rPr>
          <w:rFonts w:ascii="Arial" w:hAnsi="Arial" w:cs="Arial"/>
        </w:rPr>
        <w:tab/>
        <w:t>44</w:t>
      </w:r>
      <w:r w:rsidR="00050C70" w:rsidRPr="00100A76">
        <w:rPr>
          <w:rFonts w:ascii="Arial" w:hAnsi="Arial" w:cs="Arial"/>
        </w:rPr>
        <w:t>’000</w:t>
      </w:r>
    </w:p>
    <w:p w:rsidR="00050C70" w:rsidRPr="00100A76" w:rsidRDefault="00050C70" w:rsidP="00100A76">
      <w:pPr>
        <w:tabs>
          <w:tab w:val="left" w:pos="3544"/>
          <w:tab w:val="left" w:pos="4395"/>
          <w:tab w:val="left" w:pos="5387"/>
          <w:tab w:val="left" w:pos="5812"/>
          <w:tab w:val="right" w:pos="6804"/>
          <w:tab w:val="left" w:pos="7088"/>
          <w:tab w:val="right" w:pos="9072"/>
        </w:tabs>
        <w:jc w:val="both"/>
        <w:rPr>
          <w:rFonts w:ascii="Arial" w:hAnsi="Arial" w:cs="Arial"/>
        </w:rPr>
      </w:pPr>
    </w:p>
    <w:p w:rsidR="00050C70" w:rsidRPr="00100A76" w:rsidRDefault="00AE0446" w:rsidP="00100A76">
      <w:pPr>
        <w:tabs>
          <w:tab w:val="left" w:pos="3544"/>
          <w:tab w:val="left" w:pos="4395"/>
          <w:tab w:val="left" w:pos="5387"/>
          <w:tab w:val="left" w:pos="5812"/>
          <w:tab w:val="right" w:pos="6804"/>
          <w:tab w:val="left" w:pos="723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Mehrwertabgabe</w:t>
      </w:r>
      <w:r>
        <w:rPr>
          <w:rFonts w:ascii="Arial" w:hAnsi="Arial" w:cs="Arial"/>
          <w:b/>
        </w:rPr>
        <w:tab/>
        <w:t>%</w:t>
      </w:r>
      <w:r>
        <w:rPr>
          <w:rFonts w:ascii="Arial" w:hAnsi="Arial" w:cs="Arial"/>
          <w:b/>
        </w:rPr>
        <w:tab/>
        <w:t>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Fr. </w:t>
      </w:r>
      <w:r>
        <w:rPr>
          <w:rFonts w:ascii="Arial" w:hAnsi="Arial" w:cs="Arial"/>
          <w:b/>
        </w:rPr>
        <w:tab/>
        <w:t>8’8</w:t>
      </w:r>
      <w:r w:rsidR="00050C70" w:rsidRPr="00100A76">
        <w:rPr>
          <w:rFonts w:ascii="Arial" w:hAnsi="Arial" w:cs="Arial"/>
          <w:b/>
        </w:rPr>
        <w:t>00.00</w:t>
      </w:r>
    </w:p>
    <w:p w:rsidR="002C725E" w:rsidRPr="00100A76" w:rsidRDefault="002C725E" w:rsidP="00100A76">
      <w:pPr>
        <w:tabs>
          <w:tab w:val="right" w:leader="underscore" w:pos="9072"/>
        </w:tabs>
        <w:jc w:val="both"/>
        <w:rPr>
          <w:rFonts w:ascii="Arial" w:hAnsi="Arial" w:cs="Arial"/>
        </w:rPr>
      </w:pPr>
      <w:r w:rsidRPr="00100A76">
        <w:rPr>
          <w:rFonts w:ascii="Arial" w:hAnsi="Arial" w:cs="Arial"/>
        </w:rPr>
        <w:tab/>
      </w:r>
    </w:p>
    <w:p w:rsidR="002C725E" w:rsidRPr="00100A76" w:rsidRDefault="002C725E" w:rsidP="00100A76">
      <w:pPr>
        <w:tabs>
          <w:tab w:val="right" w:leader="underscore" w:pos="9072"/>
        </w:tabs>
        <w:jc w:val="both"/>
        <w:rPr>
          <w:rFonts w:ascii="Arial" w:hAnsi="Arial" w:cs="Arial"/>
        </w:rPr>
      </w:pPr>
    </w:p>
    <w:p w:rsidR="002C725E" w:rsidRPr="00100A76" w:rsidRDefault="002C725E" w:rsidP="00100A76">
      <w:pPr>
        <w:tabs>
          <w:tab w:val="right" w:leader="underscore" w:pos="9072"/>
        </w:tabs>
        <w:jc w:val="both"/>
        <w:rPr>
          <w:rFonts w:ascii="Arial" w:hAnsi="Arial" w:cs="Arial"/>
        </w:rPr>
      </w:pPr>
      <w:r w:rsidRPr="00100A76">
        <w:rPr>
          <w:rFonts w:ascii="Arial" w:hAnsi="Arial" w:cs="Arial"/>
        </w:rPr>
        <w:t xml:space="preserve">Fällig wird die Mehrwertabgabe bei Veräusserung des Grundstücks oder nach der Bauabnahme durch die Gemeinde (§ 36i Abs. 2 PBG). </w:t>
      </w:r>
    </w:p>
    <w:p w:rsidR="002C725E" w:rsidRPr="00100A76" w:rsidRDefault="002C725E" w:rsidP="00100A76">
      <w:pPr>
        <w:tabs>
          <w:tab w:val="right" w:leader="underscore" w:pos="9072"/>
        </w:tabs>
        <w:jc w:val="both"/>
        <w:rPr>
          <w:rFonts w:ascii="Arial" w:hAnsi="Arial" w:cs="Arial"/>
        </w:rPr>
      </w:pPr>
    </w:p>
    <w:p w:rsidR="002C725E" w:rsidRPr="00100A76" w:rsidRDefault="002C725E" w:rsidP="00100A76">
      <w:pPr>
        <w:tabs>
          <w:tab w:val="right" w:leader="underscore" w:pos="9072"/>
        </w:tabs>
        <w:jc w:val="both"/>
        <w:rPr>
          <w:rFonts w:ascii="Arial" w:hAnsi="Arial" w:cs="Arial"/>
        </w:rPr>
      </w:pPr>
      <w:r w:rsidRPr="00100A76">
        <w:rPr>
          <w:rFonts w:ascii="Arial" w:hAnsi="Arial" w:cs="Arial"/>
        </w:rPr>
        <w:t xml:space="preserve">Zu dieser Mehrwertberechnung geben wir Ihnen Gelegenheit zur schriftlichen Stellungnahme </w:t>
      </w:r>
      <w:r w:rsidRPr="00100A76">
        <w:rPr>
          <w:rFonts w:ascii="Arial" w:hAnsi="Arial" w:cs="Arial"/>
          <w:b/>
        </w:rPr>
        <w:t>innert 30 Tagen ab Zustelldatum</w:t>
      </w:r>
      <w:r w:rsidRPr="00100A76">
        <w:rPr>
          <w:rFonts w:ascii="Arial" w:hAnsi="Arial" w:cs="Arial"/>
        </w:rPr>
        <w:t xml:space="preserve">. Anschliessend wird die </w:t>
      </w:r>
      <w:r w:rsidR="00E8115B">
        <w:rPr>
          <w:rFonts w:ascii="Arial" w:hAnsi="Arial" w:cs="Arial"/>
        </w:rPr>
        <w:t>Festlegungsverfügung</w:t>
      </w:r>
      <w:r w:rsidRPr="00100A76">
        <w:rPr>
          <w:rFonts w:ascii="Arial" w:hAnsi="Arial" w:cs="Arial"/>
        </w:rPr>
        <w:t xml:space="preserve"> erlassen. </w:t>
      </w:r>
    </w:p>
    <w:p w:rsidR="002C725E" w:rsidRPr="00100A76" w:rsidRDefault="002C725E" w:rsidP="00100A76">
      <w:pPr>
        <w:tabs>
          <w:tab w:val="right" w:leader="underscore" w:pos="9072"/>
        </w:tabs>
        <w:jc w:val="both"/>
        <w:rPr>
          <w:rFonts w:ascii="Arial" w:hAnsi="Arial" w:cs="Arial"/>
        </w:rPr>
      </w:pPr>
    </w:p>
    <w:p w:rsidR="002C725E" w:rsidRPr="00100A76" w:rsidRDefault="002C725E" w:rsidP="00100A76">
      <w:pPr>
        <w:tabs>
          <w:tab w:val="right" w:leader="underscore" w:pos="9072"/>
        </w:tabs>
        <w:jc w:val="both"/>
        <w:rPr>
          <w:rFonts w:ascii="Arial" w:hAnsi="Arial" w:cs="Arial"/>
        </w:rPr>
      </w:pPr>
      <w:r w:rsidRPr="00100A76">
        <w:rPr>
          <w:rFonts w:ascii="Arial" w:hAnsi="Arial" w:cs="Arial"/>
        </w:rPr>
        <w:t>Freundliche Grüsse</w:t>
      </w:r>
    </w:p>
    <w:p w:rsidR="006F43D7" w:rsidRPr="00100A76" w:rsidRDefault="006F43D7" w:rsidP="00100A76">
      <w:pPr>
        <w:tabs>
          <w:tab w:val="right" w:leader="underscore" w:pos="9072"/>
        </w:tabs>
        <w:jc w:val="both"/>
        <w:rPr>
          <w:rFonts w:ascii="Arial" w:hAnsi="Arial" w:cs="Arial"/>
        </w:rPr>
      </w:pPr>
    </w:p>
    <w:p w:rsidR="00E8115B" w:rsidRDefault="00E8115B" w:rsidP="00100A76">
      <w:pPr>
        <w:tabs>
          <w:tab w:val="right" w:leader="underscore" w:pos="9072"/>
        </w:tabs>
        <w:jc w:val="both"/>
        <w:rPr>
          <w:rFonts w:ascii="Arial" w:hAnsi="Arial" w:cs="Arial"/>
        </w:rPr>
      </w:pPr>
    </w:p>
    <w:p w:rsidR="00E8115B" w:rsidRDefault="00E8115B" w:rsidP="00100A76">
      <w:pPr>
        <w:tabs>
          <w:tab w:val="right" w:leader="underscore" w:pos="9072"/>
        </w:tabs>
        <w:jc w:val="both"/>
        <w:rPr>
          <w:rFonts w:ascii="Arial" w:hAnsi="Arial" w:cs="Arial"/>
        </w:rPr>
      </w:pPr>
    </w:p>
    <w:p w:rsidR="006F43D7" w:rsidRPr="00100A76" w:rsidRDefault="006F43D7" w:rsidP="00100A76">
      <w:pPr>
        <w:tabs>
          <w:tab w:val="right" w:leader="underscore" w:pos="9072"/>
        </w:tabs>
        <w:jc w:val="both"/>
        <w:rPr>
          <w:rFonts w:ascii="Arial" w:hAnsi="Arial" w:cs="Arial"/>
        </w:rPr>
      </w:pPr>
      <w:r w:rsidRPr="00100A76">
        <w:rPr>
          <w:rFonts w:ascii="Arial" w:hAnsi="Arial" w:cs="Arial"/>
        </w:rPr>
        <w:t>Der Gemeindeschreiber/ Die Gemeindeschreiberin</w:t>
      </w:r>
    </w:p>
    <w:sectPr w:rsidR="006F43D7" w:rsidRPr="00100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91" w:rsidRDefault="00403491" w:rsidP="00403491">
      <w:r>
        <w:separator/>
      </w:r>
    </w:p>
  </w:endnote>
  <w:endnote w:type="continuationSeparator" w:id="0">
    <w:p w:rsidR="00403491" w:rsidRDefault="00403491" w:rsidP="0040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91" w:rsidRDefault="004034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91" w:rsidRDefault="004034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91" w:rsidRDefault="004034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91" w:rsidRDefault="00403491" w:rsidP="00403491">
      <w:r>
        <w:separator/>
      </w:r>
    </w:p>
  </w:footnote>
  <w:footnote w:type="continuationSeparator" w:id="0">
    <w:p w:rsidR="00403491" w:rsidRDefault="00403491" w:rsidP="0040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91" w:rsidRDefault="004034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91" w:rsidRDefault="004034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91" w:rsidRDefault="004034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C24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3A81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3CE2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2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5C30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687C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23F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E69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084F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EB4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5020"/>
    <w:multiLevelType w:val="multilevel"/>
    <w:tmpl w:val="08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TradeGothic" w:hAnsi="TradeGothic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1" w15:restartNumberingAfterBreak="0">
    <w:nsid w:val="0D1B6D70"/>
    <w:multiLevelType w:val="hybridMultilevel"/>
    <w:tmpl w:val="16F868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00CCB"/>
    <w:multiLevelType w:val="hybridMultilevel"/>
    <w:tmpl w:val="16F868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103DB"/>
    <w:multiLevelType w:val="hybridMultilevel"/>
    <w:tmpl w:val="A88A59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919AC"/>
    <w:multiLevelType w:val="hybridMultilevel"/>
    <w:tmpl w:val="7FF2CC48"/>
    <w:lvl w:ilvl="0" w:tplc="3A8C61A6">
      <w:start w:val="1"/>
      <w:numFmt w:val="bullet"/>
      <w:lvlText w:val="-"/>
      <w:lvlJc w:val="left"/>
      <w:pPr>
        <w:ind w:left="720" w:hanging="360"/>
      </w:pPr>
      <w:rPr>
        <w:rFonts w:ascii="TradeGothic" w:eastAsiaTheme="minorHAnsi" w:hAnsi="Trade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53A01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121D02"/>
    <w:multiLevelType w:val="hybridMultilevel"/>
    <w:tmpl w:val="EB780E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B3741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A3"/>
    <w:rsid w:val="00050C70"/>
    <w:rsid w:val="00100A76"/>
    <w:rsid w:val="001B05C5"/>
    <w:rsid w:val="002C725E"/>
    <w:rsid w:val="003106DA"/>
    <w:rsid w:val="0034755E"/>
    <w:rsid w:val="003764A0"/>
    <w:rsid w:val="003E2D79"/>
    <w:rsid w:val="00403491"/>
    <w:rsid w:val="00421A59"/>
    <w:rsid w:val="004421B2"/>
    <w:rsid w:val="00475726"/>
    <w:rsid w:val="004B4246"/>
    <w:rsid w:val="005F4E90"/>
    <w:rsid w:val="006315A3"/>
    <w:rsid w:val="006C23C6"/>
    <w:rsid w:val="006F43D7"/>
    <w:rsid w:val="007C6D78"/>
    <w:rsid w:val="007E55AF"/>
    <w:rsid w:val="008458FD"/>
    <w:rsid w:val="00865CDB"/>
    <w:rsid w:val="008B3BC5"/>
    <w:rsid w:val="00900E80"/>
    <w:rsid w:val="00915C0C"/>
    <w:rsid w:val="0098427C"/>
    <w:rsid w:val="00994B50"/>
    <w:rsid w:val="00A04E6A"/>
    <w:rsid w:val="00AE0446"/>
    <w:rsid w:val="00BA178B"/>
    <w:rsid w:val="00BE44A2"/>
    <w:rsid w:val="00CD4659"/>
    <w:rsid w:val="00D11C55"/>
    <w:rsid w:val="00DE6F96"/>
    <w:rsid w:val="00E30356"/>
    <w:rsid w:val="00E75BAE"/>
    <w:rsid w:val="00E8115B"/>
    <w:rsid w:val="00EA69A8"/>
    <w:rsid w:val="00F1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04F89D2-0905-4B04-84D4-1287CF2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BC5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4E6A"/>
    <w:pPr>
      <w:keepNext/>
      <w:keepLines/>
      <w:numPr>
        <w:numId w:val="3"/>
      </w:numPr>
      <w:spacing w:before="240"/>
      <w:outlineLvl w:val="0"/>
    </w:pPr>
    <w:rPr>
      <w:rFonts w:eastAsia="Times New Roman" w:cs="Times New Roman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4E6A"/>
    <w:pPr>
      <w:keepNext/>
      <w:keepLines/>
      <w:numPr>
        <w:ilvl w:val="1"/>
        <w:numId w:val="3"/>
      </w:numPr>
      <w:spacing w:before="40"/>
      <w:outlineLvl w:val="1"/>
    </w:pPr>
    <w:rPr>
      <w:rFonts w:eastAsia="Times New Roman" w:cs="Times New Roman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E6A"/>
    <w:pPr>
      <w:keepNext/>
      <w:keepLines/>
      <w:numPr>
        <w:ilvl w:val="2"/>
        <w:numId w:val="3"/>
      </w:numPr>
      <w:spacing w:before="40"/>
      <w:outlineLvl w:val="2"/>
    </w:pPr>
    <w:rPr>
      <w:rFonts w:eastAsia="Times New Roman" w:cs="Times New Roman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4E6A"/>
    <w:pPr>
      <w:keepNext/>
      <w:keepLines/>
      <w:numPr>
        <w:ilvl w:val="3"/>
        <w:numId w:val="3"/>
      </w:numPr>
      <w:spacing w:before="40"/>
      <w:outlineLvl w:val="3"/>
    </w:pPr>
    <w:rPr>
      <w:rFonts w:eastAsia="Times New Roman" w:cs="Times New Roman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4E6A"/>
    <w:pPr>
      <w:keepNext/>
      <w:keepLines/>
      <w:numPr>
        <w:ilvl w:val="4"/>
        <w:numId w:val="3"/>
      </w:numPr>
      <w:spacing w:before="40"/>
      <w:outlineLvl w:val="4"/>
    </w:pPr>
    <w:rPr>
      <w:rFonts w:eastAsia="Times New Roman" w:cs="Times New Roman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4E6A"/>
    <w:pPr>
      <w:keepNext/>
      <w:keepLines/>
      <w:numPr>
        <w:ilvl w:val="5"/>
        <w:numId w:val="3"/>
      </w:numPr>
      <w:spacing w:before="40"/>
      <w:outlineLvl w:val="5"/>
    </w:pPr>
    <w:rPr>
      <w:rFonts w:eastAsia="Times New Roman" w:cs="Times New Roman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4E6A"/>
    <w:pPr>
      <w:keepNext/>
      <w:keepLines/>
      <w:numPr>
        <w:ilvl w:val="6"/>
        <w:numId w:val="3"/>
      </w:numPr>
      <w:spacing w:before="40"/>
      <w:outlineLvl w:val="6"/>
    </w:pPr>
    <w:rPr>
      <w:rFonts w:eastAsia="Times New Roman" w:cs="Times New Roman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4E6A"/>
    <w:pPr>
      <w:keepNext/>
      <w:keepLines/>
      <w:numPr>
        <w:ilvl w:val="7"/>
        <w:numId w:val="3"/>
      </w:numPr>
      <w:spacing w:before="40"/>
      <w:outlineLvl w:val="7"/>
    </w:pPr>
    <w:rPr>
      <w:rFonts w:eastAsia="Times New Roman" w:cs="Times New Roman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4E6A"/>
    <w:pPr>
      <w:keepNext/>
      <w:keepLines/>
      <w:numPr>
        <w:ilvl w:val="8"/>
        <w:numId w:val="3"/>
      </w:numPr>
      <w:spacing w:before="40"/>
      <w:outlineLvl w:val="8"/>
    </w:pPr>
    <w:rPr>
      <w:rFonts w:eastAsia="Times New Roman" w:cs="Times New Roman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A04E6A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A04E6A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04E6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04E6A"/>
  </w:style>
  <w:style w:type="character" w:customStyle="1" w:styleId="AnredeZchn">
    <w:name w:val="Anrede Zchn"/>
    <w:basedOn w:val="Absatz-Standardschriftart"/>
    <w:link w:val="Anrede"/>
    <w:uiPriority w:val="99"/>
    <w:semiHidden/>
    <w:rsid w:val="00A04E6A"/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4E6A"/>
    <w:rPr>
      <w:rFonts w:ascii="TradeGothic" w:eastAsia="Times New Roman" w:hAnsi="TradeGothic" w:cs="Times New Roman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4E6A"/>
    <w:rPr>
      <w:rFonts w:ascii="TradeGothic" w:eastAsia="Times New Roman" w:hAnsi="TradeGothic" w:cs="Times New Roman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4E6A"/>
    <w:rPr>
      <w:rFonts w:ascii="TradeGothic" w:eastAsia="Times New Roman" w:hAnsi="TradeGothic" w:cs="Times New Roman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4E6A"/>
    <w:rPr>
      <w:rFonts w:ascii="TradeGothic" w:eastAsia="Times New Roman" w:hAnsi="TradeGothic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4E6A"/>
    <w:rPr>
      <w:rFonts w:ascii="TradeGothic" w:eastAsia="Times New Roman" w:hAnsi="TradeGothic" w:cs="Times New Roman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04E6A"/>
    <w:pPr>
      <w:numPr>
        <w:numId w:val="3"/>
      </w:numPr>
    </w:pPr>
  </w:style>
  <w:style w:type="paragraph" w:styleId="Aufzhlungszeichen">
    <w:name w:val="List Bullet"/>
    <w:basedOn w:val="Standard"/>
    <w:uiPriority w:val="99"/>
    <w:semiHidden/>
    <w:unhideWhenUsed/>
    <w:rsid w:val="00A04E6A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04E6A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04E6A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04E6A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04E6A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4E6A"/>
    <w:pPr>
      <w:spacing w:after="200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04E6A"/>
    <w:rPr>
      <w:rFonts w:ascii="TradeGothic" w:hAnsi="TradeGothic"/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A04E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="Times New Roman"/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A04E6A"/>
    <w:rPr>
      <w:rFonts w:ascii="TradeGothic" w:hAnsi="TradeGothic"/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04E6A"/>
  </w:style>
  <w:style w:type="character" w:customStyle="1" w:styleId="DatumZchn">
    <w:name w:val="Datum Zchn"/>
    <w:basedOn w:val="Absatz-Standardschriftart"/>
    <w:link w:val="Datum"/>
    <w:uiPriority w:val="99"/>
    <w:semiHidden/>
    <w:rsid w:val="00A04E6A"/>
    <w:rPr>
      <w:rFonts w:ascii="TradeGothic" w:hAnsi="Trade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4E6A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4E6A"/>
    <w:rPr>
      <w:rFonts w:ascii="TradeGothic" w:hAnsi="TradeGothic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04E6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04E6A"/>
    <w:rPr>
      <w:rFonts w:ascii="TradeGothic" w:hAnsi="TradeGothic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4E6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A04E6A"/>
    <w:rPr>
      <w:rFonts w:ascii="TradeGothic" w:hAnsi="TradeGothic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04E6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04E6A"/>
    <w:rPr>
      <w:rFonts w:ascii="TradeGothic" w:hAnsi="TradeGothic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4E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A04E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4E6A"/>
    <w:rPr>
      <w:rFonts w:ascii="TradeGothic" w:hAnsi="TradeGothic"/>
    </w:rPr>
  </w:style>
  <w:style w:type="table" w:styleId="Gitternetztabelle1hell">
    <w:name w:val="Grid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04E6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04E6A"/>
    <w:rPr>
      <w:rFonts w:ascii="TradeGothic" w:hAnsi="TradeGothic"/>
    </w:rPr>
  </w:style>
  <w:style w:type="table" w:styleId="HelleListe">
    <w:name w:val="Light List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04E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A04E6A"/>
    <w:rPr>
      <w:rFonts w:ascii="TradeGothic" w:hAnsi="Trade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04E6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04E6A"/>
    <w:rPr>
      <w:rFonts w:ascii="TradeGothic" w:hAnsi="TradeGothic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character" w:styleId="HTMLBeispiel">
    <w:name w:val="HTML Sample"/>
    <w:basedOn w:val="Absatz-Standardschriftart"/>
    <w:uiPriority w:val="99"/>
    <w:semiHidden/>
    <w:unhideWhenUsed/>
    <w:rsid w:val="00A04E6A"/>
    <w:rPr>
      <w:rFonts w:ascii="TradeGothic" w:hAnsi="TradeGothic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4E6A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04E6A"/>
    <w:rPr>
      <w:rFonts w:ascii="TradeGothic" w:hAnsi="TradeGothic"/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04E6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04E6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04E6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04E6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04E6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04E6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04E6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04E6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04E6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04E6A"/>
    <w:rPr>
      <w:rFonts w:eastAsia="Times New Roman"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E6A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A04E6A"/>
    <w:rPr>
      <w:rFonts w:ascii="TradeGothic" w:hAnsi="TradeGothic"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A04E6A"/>
    <w:rPr>
      <w:rFonts w:ascii="TradeGothic" w:hAnsi="TradeGothic"/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4E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4E6A"/>
    <w:rPr>
      <w:rFonts w:ascii="TradeGothic" w:hAnsi="TradeGothic"/>
      <w:i/>
      <w:iCs/>
      <w:color w:val="5B9BD5" w:themeColor="accent1"/>
    </w:rPr>
  </w:style>
  <w:style w:type="paragraph" w:styleId="KeinLeerraum">
    <w:name w:val="No Spacing"/>
    <w:uiPriority w:val="1"/>
    <w:qFormat/>
    <w:rsid w:val="00A04E6A"/>
    <w:pPr>
      <w:spacing w:after="0" w:line="240" w:lineRule="auto"/>
    </w:pPr>
    <w:rPr>
      <w:rFonts w:ascii="TradeGothic" w:hAnsi="TradeGothic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E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E6A"/>
    <w:rPr>
      <w:rFonts w:ascii="TradeGothic" w:hAnsi="Trade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E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E6A"/>
    <w:rPr>
      <w:rFonts w:ascii="TradeGothic" w:hAnsi="Trade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E6A"/>
    <w:rPr>
      <w:rFonts w:ascii="TradeGothic" w:hAnsi="TradeGothic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4E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4E6A"/>
    <w:rPr>
      <w:rFonts w:ascii="TradeGothic" w:hAnsi="TradeGothic"/>
    </w:rPr>
  </w:style>
  <w:style w:type="paragraph" w:styleId="Liste">
    <w:name w:val="List"/>
    <w:basedOn w:val="Standard"/>
    <w:uiPriority w:val="99"/>
    <w:semiHidden/>
    <w:unhideWhenUsed/>
    <w:rsid w:val="00A04E6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04E6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04E6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04E6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04E6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04E6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04E6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04E6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04E6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04E6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04E6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04E6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04E6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04E6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04E6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04E6A"/>
    <w:pPr>
      <w:numPr>
        <w:numId w:val="13"/>
      </w:numPr>
      <w:contextualSpacing/>
    </w:pPr>
  </w:style>
  <w:style w:type="table" w:styleId="Listentabelle1hell">
    <w:name w:val="List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E6A"/>
  </w:style>
  <w:style w:type="paragraph" w:styleId="Makrotext">
    <w:name w:val="macro"/>
    <w:link w:val="MakrotextZchn"/>
    <w:uiPriority w:val="99"/>
    <w:semiHidden/>
    <w:unhideWhenUsed/>
    <w:rsid w:val="00A04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radeGothic" w:hAnsi="TradeGothic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04E6A"/>
    <w:rPr>
      <w:rFonts w:ascii="TradeGothic" w:hAnsi="TradeGothic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04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04E6A"/>
    <w:rPr>
      <w:rFonts w:ascii="TradeGothic" w:eastAsia="Times New Roman" w:hAnsi="TradeGothic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4E6A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4E6A"/>
    <w:rPr>
      <w:rFonts w:ascii="TradeGothic" w:hAnsi="TradeGothic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04E6A"/>
    <w:rPr>
      <w:rFonts w:ascii="TradeGothic" w:hAnsi="TradeGothic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04E6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04E6A"/>
    <w:pPr>
      <w:spacing w:before="120"/>
    </w:pPr>
    <w:rPr>
      <w:rFonts w:eastAsia="Times New Roman" w:cs="Times New Roman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04E6A"/>
    <w:rPr>
      <w:rFonts w:ascii="TradeGothic" w:hAnsi="Trade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A04E6A"/>
    <w:rPr>
      <w:rFonts w:ascii="TradeGothic" w:hAnsi="TradeGothic"/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E6A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E6A"/>
    <w:rPr>
      <w:rFonts w:ascii="TradeGothic" w:hAnsi="TradeGothic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04E6A"/>
    <w:rPr>
      <w:rFonts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04E6A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04E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04E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04E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04E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04E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04E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04E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04E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04E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04E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04E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04E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04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04E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04E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04E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04E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04E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04E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04E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04E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04E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04E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04E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04E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0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A0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04E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4E6A"/>
    <w:rPr>
      <w:rFonts w:ascii="TradeGothic" w:hAnsi="Trade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04E6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04E6A"/>
    <w:rPr>
      <w:rFonts w:ascii="TradeGothic" w:hAnsi="Trade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04E6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04E6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04E6A"/>
    <w:rPr>
      <w:rFonts w:ascii="TradeGothic" w:hAnsi="Trade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04E6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04E6A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04E6A"/>
    <w:rPr>
      <w:rFonts w:ascii="TradeGothic" w:hAnsi="Trade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04E6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04E6A"/>
    <w:rPr>
      <w:rFonts w:ascii="TradeGothic" w:hAnsi="Trade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04E6A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04E6A"/>
    <w:rPr>
      <w:rFonts w:ascii="TradeGothic" w:hAnsi="TradeGothic"/>
    </w:rPr>
  </w:style>
  <w:style w:type="paragraph" w:styleId="Titel">
    <w:name w:val="Title"/>
    <w:basedOn w:val="Standard"/>
    <w:next w:val="Standard"/>
    <w:link w:val="TitelZchn"/>
    <w:uiPriority w:val="10"/>
    <w:qFormat/>
    <w:rsid w:val="00A04E6A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4E6A"/>
    <w:rPr>
      <w:rFonts w:ascii="TradeGothic" w:eastAsia="Times New Roman" w:hAnsi="TradeGothic" w:cs="Times New Roman"/>
      <w:spacing w:val="-10"/>
      <w:kern w:val="28"/>
      <w:sz w:val="56"/>
      <w:szCs w:val="56"/>
    </w:rPr>
  </w:style>
  <w:style w:type="paragraph" w:styleId="Umschlagabsenderadresse">
    <w:name w:val="envelope return"/>
    <w:basedOn w:val="Standard"/>
    <w:uiPriority w:val="99"/>
    <w:semiHidden/>
    <w:unhideWhenUsed/>
    <w:rsid w:val="00A04E6A"/>
    <w:rPr>
      <w:rFonts w:eastAsia="Times New Roman" w:cs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04E6A"/>
    <w:pPr>
      <w:framePr w:w="4320" w:h="2160" w:hRule="exact" w:hSpace="141" w:wrap="auto" w:hAnchor="page" w:xAlign="center" w:yAlign="bottom"/>
      <w:ind w:left="1"/>
    </w:pPr>
    <w:rPr>
      <w:rFonts w:eastAsia="Times New Roman"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04E6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04E6A"/>
    <w:rPr>
      <w:rFonts w:ascii="TradeGothic" w:hAnsi="TradeGothic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4E6A"/>
    <w:pPr>
      <w:numPr>
        <w:ilvl w:val="1"/>
      </w:numPr>
    </w:pPr>
    <w:rPr>
      <w:rFonts w:eastAsia="Times New Roman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4E6A"/>
    <w:rPr>
      <w:rFonts w:ascii="TradeGothic" w:eastAsia="Times New Roman" w:hAnsi="TradeGothic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04E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04E6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04E6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04E6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04E6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04E6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04E6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04E6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04E6A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Zitat">
    <w:name w:val="Quote"/>
    <w:basedOn w:val="Standard"/>
    <w:next w:val="Standard"/>
    <w:link w:val="ZitatZchn"/>
    <w:uiPriority w:val="29"/>
    <w:qFormat/>
    <w:rsid w:val="00A04E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04E6A"/>
    <w:rPr>
      <w:rFonts w:ascii="TradeGothic" w:hAnsi="TradeGothic"/>
      <w:i/>
      <w:iCs/>
      <w:color w:val="404040" w:themeColor="text1" w:themeTint="BF"/>
    </w:rPr>
  </w:style>
  <w:style w:type="paragraph" w:customStyle="1" w:styleId="TitelPP">
    <w:name w:val="Titel P&amp;P"/>
    <w:basedOn w:val="Standard"/>
    <w:qFormat/>
    <w:rsid w:val="006315A3"/>
    <w:rPr>
      <w:rFonts w:ascii="Arial" w:eastAsia="Times New Roman" w:hAnsi="Arial" w:cs="Times New Roman"/>
      <w:b/>
      <w:smallCaps/>
      <w:spacing w:val="20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49A5-2D63-4A4D-8EC2-A48CD349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 Betschart</dc:creator>
  <cp:keywords/>
  <dc:description/>
  <cp:lastModifiedBy>Ivana Kolobaric</cp:lastModifiedBy>
  <cp:revision>20</cp:revision>
  <dcterms:created xsi:type="dcterms:W3CDTF">2021-08-05T11:35:00Z</dcterms:created>
  <dcterms:modified xsi:type="dcterms:W3CDTF">2023-05-15T08:48:00Z</dcterms:modified>
</cp:coreProperties>
</file>